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2F6" w:rsidRPr="00F75CBD" w:rsidRDefault="00D712F6" w:rsidP="00D712F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D712F6" w:rsidRPr="00BF6924" w:rsidTr="00A21EF6">
        <w:trPr>
          <w:trHeight w:val="348"/>
        </w:trPr>
        <w:tc>
          <w:tcPr>
            <w:tcW w:w="9720" w:type="dxa"/>
            <w:shd w:val="clear" w:color="auto" w:fill="252593"/>
            <w:vAlign w:val="center"/>
          </w:tcPr>
          <w:p w:rsidR="00D712F6" w:rsidRPr="00F75CBD" w:rsidRDefault="00D712F6" w:rsidP="00A21EF6">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Pr>
                <w:bCs/>
                <w:sz w:val="24"/>
                <w:u w:val="single"/>
                <w:lang w:val="fr-FR"/>
              </w:rPr>
              <w:fldChar w:fldCharType="begin">
                <w:ffData>
                  <w:name w:val=""/>
                  <w:enabled/>
                  <w:calcOnExit w:val="0"/>
                  <w:textInput/>
                </w:ffData>
              </w:fldChar>
            </w:r>
            <w:r>
              <w:rPr>
                <w:bCs/>
                <w:sz w:val="24"/>
                <w:u w:val="single"/>
                <w:lang w:val="fr-FR"/>
              </w:rPr>
              <w:instrText xml:space="preserve"> FORMTEXT </w:instrText>
            </w:r>
            <w:r>
              <w:rPr>
                <w:bCs/>
                <w:sz w:val="24"/>
                <w:u w:val="single"/>
                <w:lang w:val="fr-FR"/>
              </w:rPr>
            </w:r>
            <w:r>
              <w:rPr>
                <w:bCs/>
                <w:sz w:val="24"/>
                <w:u w:val="single"/>
                <w:lang w:val="fr-FR"/>
              </w:rPr>
              <w:fldChar w:fldCharType="separate"/>
            </w:r>
            <w:bookmarkStart w:id="3" w:name="_GoBack"/>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bookmarkEnd w:id="3"/>
            <w:r>
              <w:rPr>
                <w:bCs/>
                <w:sz w:val="24"/>
                <w:u w:val="single"/>
                <w:lang w:val="fr-FR"/>
              </w:rPr>
              <w:fldChar w:fldCharType="end"/>
            </w:r>
            <w:r w:rsidRPr="009A18A5">
              <w:rPr>
                <w:rStyle w:val="FootnoteReference"/>
                <w:bCs/>
                <w:sz w:val="24"/>
                <w:lang w:val="fr-FR"/>
              </w:rPr>
              <w:footnoteReference w:id="1"/>
            </w:r>
            <w:r w:rsidRPr="009A18A5">
              <w:rPr>
                <w:sz w:val="24"/>
                <w:lang w:val="fr-FR"/>
              </w:rPr>
              <w:t xml:space="preserve"> </w:t>
            </w:r>
          </w:p>
        </w:tc>
      </w:tr>
      <w:tr w:rsidR="00D712F6" w:rsidRPr="003D38F7" w:rsidTr="00A21EF6">
        <w:trPr>
          <w:trHeight w:val="1371"/>
        </w:trPr>
        <w:tc>
          <w:tcPr>
            <w:tcW w:w="9720" w:type="dxa"/>
          </w:tcPr>
          <w:p w:rsidR="00D712F6" w:rsidRPr="00F75CBD" w:rsidRDefault="00D712F6" w:rsidP="00A21EF6">
            <w:pPr>
              <w:rPr>
                <w:rFonts w:eastAsia="SimSun" w:cs="Times New Roman"/>
                <w:b/>
                <w:bCs/>
                <w:sz w:val="28"/>
                <w:szCs w:val="28"/>
                <w:lang w:val="fr-FR"/>
              </w:rPr>
            </w:pPr>
          </w:p>
          <w:p w:rsidR="00D712F6" w:rsidRPr="00F75CBD" w:rsidRDefault="00D712F6" w:rsidP="00A21EF6">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Pr>
                <w:rFonts w:cs="Arial"/>
                <w:b w:val="0"/>
                <w:sz w:val="24"/>
                <w:szCs w:val="24"/>
                <w:u w:val="single"/>
              </w:rPr>
              <w:fldChar w:fldCharType="begin">
                <w:ffData>
                  <w:name w:val=""/>
                  <w:enabled/>
                  <w:calcOnExit w:val="0"/>
                  <w:textInput/>
                </w:ffData>
              </w:fldChar>
            </w:r>
            <w:r w:rsidRPr="00F75CBD">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C5285">
              <w:rPr>
                <w:rStyle w:val="FootnoteReference"/>
                <w:rFonts w:cs="Arial"/>
                <w:b w:val="0"/>
                <w:sz w:val="24"/>
                <w:szCs w:val="24"/>
              </w:rPr>
              <w:footnoteReference w:id="2"/>
            </w:r>
          </w:p>
          <w:p w:rsidR="00D712F6" w:rsidRPr="00F75CBD" w:rsidRDefault="00D712F6" w:rsidP="00A21EF6">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Pr>
                <w:rFonts w:cs="Arial"/>
                <w:b w:val="0"/>
                <w:sz w:val="24"/>
                <w:szCs w:val="24"/>
                <w:u w:val="single"/>
              </w:rPr>
              <w:fldChar w:fldCharType="begin">
                <w:ffData>
                  <w:name w:val=""/>
                  <w:enabled/>
                  <w:calcOnExit w:val="0"/>
                  <w:textInput/>
                </w:ffData>
              </w:fldChar>
            </w:r>
            <w:r w:rsidRPr="00F75CBD">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C5285">
              <w:rPr>
                <w:rStyle w:val="FootnoteReference"/>
                <w:rFonts w:cs="Arial"/>
                <w:b w:val="0"/>
                <w:sz w:val="24"/>
                <w:szCs w:val="24"/>
              </w:rPr>
              <w:footnoteReference w:id="3"/>
            </w:r>
          </w:p>
          <w:p w:rsidR="00D712F6" w:rsidRPr="003D38F7" w:rsidRDefault="00D712F6" w:rsidP="00A21EF6">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C5285">
              <w:rPr>
                <w:rStyle w:val="FootnoteReference"/>
                <w:rFonts w:cs="Arial"/>
                <w:b w:val="0"/>
                <w:sz w:val="24"/>
                <w:szCs w:val="24"/>
              </w:rPr>
              <w:footnoteReference w:id="4"/>
            </w:r>
          </w:p>
          <w:p w:rsidR="00D712F6" w:rsidRPr="003D38F7" w:rsidRDefault="00D712F6" w:rsidP="00A21EF6">
            <w:pPr>
              <w:pStyle w:val="LicenseNumber"/>
              <w:spacing w:before="120" w:after="120"/>
              <w:rPr>
                <w:b w:val="0"/>
                <w:bCs w:val="0"/>
              </w:rPr>
            </w:pPr>
          </w:p>
        </w:tc>
      </w:tr>
      <w:tr w:rsidR="00D712F6" w:rsidRPr="00BF6924" w:rsidTr="00A21EF6">
        <w:trPr>
          <w:trHeight w:val="249"/>
        </w:trPr>
        <w:tc>
          <w:tcPr>
            <w:tcW w:w="9720" w:type="dxa"/>
            <w:shd w:val="clear" w:color="auto" w:fill="000080"/>
            <w:vAlign w:val="center"/>
          </w:tcPr>
          <w:p w:rsidR="00D712F6" w:rsidRPr="00C307E8" w:rsidRDefault="00D712F6" w:rsidP="00A21EF6">
            <w:pPr>
              <w:pStyle w:val="Heading2"/>
              <w:numPr>
                <w:ilvl w:val="0"/>
                <w:numId w:val="0"/>
              </w:numPr>
              <w:rPr>
                <w:b w:val="0"/>
                <w:bCs w:val="0"/>
                <w:sz w:val="12"/>
                <w:szCs w:val="12"/>
                <w:lang w:val="fr-FR"/>
              </w:rPr>
            </w:pPr>
            <w:r w:rsidRPr="00C307E8">
              <w:rPr>
                <w:lang w:val="fr-FR"/>
              </w:rPr>
              <w:t>CONTRAT DE LICENCE UTILISATEUR FINAL</w:t>
            </w:r>
          </w:p>
        </w:tc>
      </w:tr>
    </w:tbl>
    <w:p w:rsidR="00D712F6" w:rsidRPr="00C307E8" w:rsidRDefault="00D712F6" w:rsidP="00D712F6">
      <w:pPr>
        <w:widowControl w:val="0"/>
      </w:pPr>
      <w:r w:rsidRPr="00C307E8">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D712F6" w:rsidRPr="00C307E8" w:rsidRDefault="00D712F6" w:rsidP="00D712F6">
      <w:pPr>
        <w:pStyle w:val="Bullet2"/>
        <w:widowControl w:val="0"/>
        <w:tabs>
          <w:tab w:val="clear" w:pos="720"/>
          <w:tab w:val="num" w:pos="360"/>
        </w:tabs>
        <w:ind w:left="360" w:hanging="360"/>
      </w:pPr>
      <w:r w:rsidRPr="00C307E8">
        <w:rPr>
          <w:sz w:val="20"/>
          <w:lang w:val="fr-FR"/>
        </w:rPr>
        <w:t>les mises à jour,</w:t>
      </w:r>
    </w:p>
    <w:p w:rsidR="00D712F6" w:rsidRPr="00C307E8" w:rsidRDefault="00D712F6" w:rsidP="00D712F6">
      <w:pPr>
        <w:pStyle w:val="Bullet2"/>
        <w:widowControl w:val="0"/>
        <w:tabs>
          <w:tab w:val="clear" w:pos="720"/>
          <w:tab w:val="num" w:pos="360"/>
        </w:tabs>
        <w:ind w:left="360" w:hanging="360"/>
      </w:pPr>
      <w:r w:rsidRPr="00C307E8">
        <w:rPr>
          <w:sz w:val="20"/>
          <w:lang w:val="fr-FR"/>
        </w:rPr>
        <w:t>les suppléments, et</w:t>
      </w:r>
    </w:p>
    <w:p w:rsidR="00D712F6" w:rsidRPr="00C307E8" w:rsidRDefault="00D712F6" w:rsidP="00D712F6">
      <w:pPr>
        <w:pStyle w:val="Bullet2"/>
        <w:widowControl w:val="0"/>
        <w:tabs>
          <w:tab w:val="clear" w:pos="720"/>
          <w:tab w:val="num" w:pos="360"/>
        </w:tabs>
        <w:ind w:left="360" w:hanging="360"/>
      </w:pPr>
      <w:r w:rsidRPr="00C307E8">
        <w:rPr>
          <w:sz w:val="20"/>
          <w:lang w:val="fr-FR"/>
        </w:rPr>
        <w:t>les services Internet</w:t>
      </w:r>
    </w:p>
    <w:p w:rsidR="00D712F6" w:rsidRPr="00C307E8" w:rsidRDefault="00D712F6" w:rsidP="00D712F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D712F6" w:rsidRPr="00C307E8" w:rsidRDefault="00D712F6" w:rsidP="00D712F6">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 REMBOURSEMENT OU UN AVOIR.</w:t>
      </w:r>
      <w:r w:rsidRPr="00C307E8">
        <w:rPr>
          <w:lang w:val="fr-FR"/>
        </w:rPr>
        <w:t xml:space="preserve"> </w:t>
      </w:r>
    </w:p>
    <w:p w:rsidR="00D712F6" w:rsidRPr="00C307E8" w:rsidRDefault="00D712F6" w:rsidP="00D712F6">
      <w:pPr>
        <w:pStyle w:val="Preamble"/>
        <w:rPr>
          <w:lang w:val="fr-FR"/>
        </w:rPr>
      </w:pPr>
      <w:r w:rsidRPr="00C307E8">
        <w:rPr>
          <w:rFonts w:eastAsia="SimSun"/>
          <w:bCs w:val="0"/>
          <w:sz w:val="20"/>
          <w:szCs w:val="20"/>
          <w:lang w:val="fr-FR"/>
        </w:rPr>
        <w:t>Le présent contrat prévaut sur tout contrat électronique pouvant être contenu dans le logiciel.</w:t>
      </w:r>
      <w:r w:rsidRPr="00C307E8">
        <w:rPr>
          <w:lang w:val="fr-FR"/>
        </w:rPr>
        <w:t xml:space="preserve"> </w:t>
      </w:r>
      <w:r w:rsidRPr="00C307E8">
        <w:rPr>
          <w:sz w:val="20"/>
          <w:lang w:val="fr-FR"/>
        </w:rPr>
        <w:t>En cas de conflit entre les termes contenus dans le logiciel et les termes du 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12F6" w:rsidRPr="00BF6924"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12F6" w:rsidRPr="00C307E8" w:rsidRDefault="00D712F6" w:rsidP="00A21EF6">
            <w:pPr>
              <w:ind w:right="-115"/>
              <w:rPr>
                <w:lang w:val="fr-FR"/>
              </w:rPr>
            </w:pPr>
          </w:p>
          <w:p w:rsidR="00D712F6" w:rsidRPr="00BF6924" w:rsidRDefault="00D712F6" w:rsidP="00A21EF6">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Pr="00BF6924">
              <w:rPr>
                <w:sz w:val="18"/>
                <w:vertAlign w:val="superscript"/>
                <w:lang w:val="fr-FR"/>
              </w:rPr>
              <w:instrText>tc "Microsoft( Application Center 2000" \f C \l 1</w:instrText>
            </w:r>
            <w:r w:rsidRPr="00C307E8">
              <w:rPr>
                <w:sz w:val="18"/>
                <w:vertAlign w:val="superscript"/>
              </w:rPr>
              <w:fldChar w:fldCharType="end"/>
            </w:r>
            <w:r w:rsidRPr="00BF6924">
              <w:rPr>
                <w:lang w:val="fr-FR"/>
              </w:rPr>
              <w:t xml:space="preserve"> </w:t>
            </w:r>
          </w:p>
        </w:tc>
      </w:tr>
    </w:tbl>
    <w:p w:rsidR="00D712F6" w:rsidRPr="00C307E8" w:rsidRDefault="00D712F6" w:rsidP="00D712F6">
      <w:pPr>
        <w:pStyle w:val="Preamble"/>
        <w:widowControl w:val="0"/>
        <w:rPr>
          <w:lang w:val="fr-FR"/>
        </w:rPr>
      </w:pPr>
      <w:r w:rsidRPr="00C307E8">
        <w:rPr>
          <w:sz w:val="20"/>
          <w:lang w:val="fr-FR"/>
        </w:rPr>
        <w:t>AVIS IMPORTANT :</w:t>
      </w:r>
      <w:r w:rsidRPr="00C307E8">
        <w:rPr>
          <w:rFonts w:eastAsia="SimSun"/>
          <w:sz w:val="20"/>
          <w:szCs w:val="20"/>
          <w:lang w:val="fr-FR"/>
        </w:rPr>
        <w:t xml:space="preserve"> </w:t>
      </w:r>
      <w:r w:rsidRPr="00C307E8">
        <w:rPr>
          <w:sz w:val="20"/>
          <w:lang w:val="fr-FR"/>
        </w:rPr>
        <w:t>MISES À JOUR AUTOMATIQUES DE VERSIONS PRÉCÉDENTES DE SQ SERVER.</w:t>
      </w:r>
      <w:r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 fonctionnalités de ces éditions par ses propres fichiers.</w:t>
      </w:r>
      <w:r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Pr>
          <w:b w:val="0"/>
          <w:sz w:val="20"/>
          <w:lang w:val="fr-FR"/>
        </w:rPr>
        <w:t> </w:t>
      </w:r>
      <w:r w:rsidRPr="00C307E8">
        <w:rPr>
          <w:b w:val="0"/>
          <w:sz w:val="20"/>
          <w:lang w:val="fr-FR"/>
        </w:rPr>
        <w:t>fois</w:t>
      </w:r>
      <w:r>
        <w:rPr>
          <w:b w:val="0"/>
          <w:sz w:val="20"/>
          <w:lang w:val="fr-FR"/>
        </w:rPr>
        <w:t> </w:t>
      </w:r>
      <w:r w:rsidRPr="00C307E8">
        <w:rPr>
          <w:b w:val="0"/>
          <w:sz w:val="20"/>
          <w:lang w:val="fr-FR"/>
        </w:rPr>
        <w:t>supprimés, ils ne pourront peut-être pas être récupérés.</w:t>
      </w:r>
      <w:r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 dispositif exécutant lesdites éditions, vous acceptez ces mises à jour dans toutes les éditions et copies de SQL Server (y compris leurs composants) exécutées sur ce serveur ou dispositif.</w:t>
      </w:r>
    </w:p>
    <w:p w:rsidR="00D712F6" w:rsidRPr="00C307E8" w:rsidRDefault="00D712F6" w:rsidP="00D712F6">
      <w:pPr>
        <w:pStyle w:val="PreambleBorderAbove"/>
        <w:widowControl w:val="0"/>
        <w:jc w:val="center"/>
        <w:rPr>
          <w:lang w:val="fr-FR"/>
        </w:rPr>
      </w:pPr>
      <w:r w:rsidRPr="00C307E8">
        <w:rPr>
          <w:sz w:val="20"/>
          <w:lang w:val="fr-FR"/>
        </w:rPr>
        <w:t>***</w:t>
      </w:r>
    </w:p>
    <w:p w:rsidR="00D712F6" w:rsidRPr="00C307E8" w:rsidRDefault="00D712F6" w:rsidP="00D712F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D712F6" w:rsidRPr="00C307E8" w:rsidRDefault="00D712F6" w:rsidP="00D712F6">
      <w:pPr>
        <w:pStyle w:val="Heading1"/>
        <w:widowControl w:val="0"/>
        <w:ind w:left="360" w:hanging="360"/>
      </w:pPr>
      <w:r w:rsidRPr="00C307E8">
        <w:rPr>
          <w:sz w:val="20"/>
          <w:lang w:val="fr-FR"/>
        </w:rPr>
        <w:t>PRÉSENTATION.</w:t>
      </w:r>
    </w:p>
    <w:p w:rsidR="00D712F6" w:rsidRPr="00C307E8" w:rsidRDefault="00D712F6" w:rsidP="00D712F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D712F6" w:rsidRPr="00C307E8" w:rsidRDefault="00D712F6" w:rsidP="00D712F6">
      <w:pPr>
        <w:pStyle w:val="Bullet3"/>
        <w:widowControl w:val="0"/>
        <w:tabs>
          <w:tab w:val="clear" w:pos="1080"/>
          <w:tab w:val="num" w:pos="1440"/>
        </w:tabs>
        <w:ind w:left="1440"/>
      </w:pPr>
      <w:r w:rsidRPr="00C307E8">
        <w:rPr>
          <w:sz w:val="20"/>
          <w:lang w:val="fr-FR"/>
        </w:rPr>
        <w:t>un logiciel serveur, et</w:t>
      </w:r>
    </w:p>
    <w:p w:rsidR="00D712F6" w:rsidRPr="00C307E8" w:rsidRDefault="00D712F6" w:rsidP="00D712F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D712F6" w:rsidRPr="00C307E8" w:rsidRDefault="00D712F6" w:rsidP="00D712F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Pr="00C307E8">
        <w:rPr>
          <w:lang w:val="fr-FR"/>
        </w:rPr>
        <w:t xml:space="preserve"> </w:t>
      </w:r>
      <w:r w:rsidRPr="00C307E8">
        <w:rPr>
          <w:b w:val="0"/>
          <w:sz w:val="20"/>
          <w:lang w:val="fr-FR"/>
        </w:rPr>
        <w:t>Le logiciel est concédé sous licence selon</w:t>
      </w:r>
    </w:p>
    <w:p w:rsidR="00D712F6" w:rsidRPr="00C307E8" w:rsidRDefault="00D712F6" w:rsidP="00D712F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D712F6" w:rsidRPr="00C307E8" w:rsidRDefault="00D712F6" w:rsidP="00D712F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D712F6" w:rsidRPr="00C307E8" w:rsidRDefault="00D712F6" w:rsidP="00D712F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D712F6" w:rsidRPr="00C307E8" w:rsidRDefault="00D712F6" w:rsidP="00D712F6">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 la procédure d’installation dudit logiciel.</w:t>
      </w:r>
      <w:r w:rsidRPr="00C307E8">
        <w:rPr>
          <w:lang w:val="fr-FR"/>
        </w:rPr>
        <w:t xml:space="preserve"> </w:t>
      </w:r>
      <w:r w:rsidRPr="00C307E8">
        <w:rPr>
          <w:sz w:val="20"/>
          <w:lang w:val="fr-FR"/>
        </w:rPr>
        <w:t>Vous pouvez également créer une instance en dupliquant une instance existante.</w:t>
      </w:r>
      <w:r w:rsidRPr="00C307E8">
        <w:rPr>
          <w:lang w:val="fr-FR"/>
        </w:rPr>
        <w:t xml:space="preserve"> </w:t>
      </w:r>
      <w:r w:rsidRPr="00C307E8">
        <w:rPr>
          <w:sz w:val="20"/>
          <w:lang w:val="fr-FR"/>
        </w:rPr>
        <w:t>Dans le présent contrat, les références au logiciel incluent les « instances » du logiciel.</w:t>
      </w:r>
    </w:p>
    <w:p w:rsidR="00D712F6" w:rsidRPr="00C307E8" w:rsidRDefault="00D712F6" w:rsidP="00D712F6">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 s’exécuter ou non) tant qu’elle n’est pas supprimée de la mémoire.</w:t>
      </w:r>
    </w:p>
    <w:p w:rsidR="00D712F6" w:rsidRPr="00C307E8" w:rsidRDefault="00D712F6" w:rsidP="00D712F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D712F6" w:rsidRPr="00C307E8" w:rsidRDefault="00D712F6" w:rsidP="00D712F6">
      <w:pPr>
        <w:pStyle w:val="Bullet4"/>
        <w:widowControl w:val="0"/>
        <w:numPr>
          <w:ilvl w:val="0"/>
          <w:numId w:val="6"/>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C307E8">
        <w:rPr>
          <w:lang w:val="fr-FR"/>
        </w:rPr>
        <w:t xml:space="preserve"> </w:t>
      </w:r>
    </w:p>
    <w:p w:rsidR="00D712F6" w:rsidRPr="00C307E8" w:rsidRDefault="00D712F6" w:rsidP="00D712F6">
      <w:pPr>
        <w:pStyle w:val="Bullet4"/>
        <w:widowControl w:val="0"/>
        <w:numPr>
          <w:ilvl w:val="0"/>
          <w:numId w:val="6"/>
        </w:numPr>
        <w:tabs>
          <w:tab w:val="clear" w:pos="1437"/>
          <w:tab w:val="num" w:pos="1800"/>
        </w:tabs>
        <w:ind w:left="1800" w:hanging="360"/>
        <w:rPr>
          <w:lang w:val="fr-FR"/>
        </w:rPr>
      </w:pPr>
      <w:r w:rsidRPr="00C307E8">
        <w:rPr>
          <w:sz w:val="20"/>
          <w:lang w:val="fr-FR"/>
        </w:rPr>
        <w:t>des instances d</w:t>
      </w:r>
      <w:r>
        <w:rPr>
          <w:sz w:val="20"/>
          <w:lang w:val="fr-FR"/>
        </w:rPr>
        <w:t>’</w:t>
      </w:r>
      <w:r w:rsidRPr="00C307E8">
        <w:rPr>
          <w:sz w:val="20"/>
          <w:lang w:val="fr-FR"/>
        </w:rPr>
        <w:t>applications, le cas échéant, configurées pour s’exécuter sur l</w:t>
      </w:r>
      <w:r>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D712F6" w:rsidRPr="00C307E8" w:rsidRDefault="00D712F6" w:rsidP="00D712F6">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 à la fois les deux :</w:t>
      </w:r>
    </w:p>
    <w:p w:rsidR="00D712F6" w:rsidRPr="00C307E8" w:rsidRDefault="00D712F6" w:rsidP="00D712F6">
      <w:pPr>
        <w:pStyle w:val="Body3"/>
        <w:widowControl w:val="0"/>
        <w:numPr>
          <w:ilvl w:val="3"/>
          <w:numId w:val="6"/>
        </w:numPr>
        <w:tabs>
          <w:tab w:val="clear" w:pos="2880"/>
          <w:tab w:val="num" w:pos="1800"/>
        </w:tabs>
        <w:ind w:left="1800"/>
        <w:rPr>
          <w:lang w:val="fr-FR"/>
        </w:rPr>
      </w:pPr>
      <w:r w:rsidRPr="00C307E8">
        <w:rPr>
          <w:sz w:val="20"/>
          <w:lang w:val="fr-FR"/>
        </w:rPr>
        <w:t>un environnement de système d’exploitation physique,</w:t>
      </w:r>
    </w:p>
    <w:p w:rsidR="00D712F6" w:rsidRPr="00C307E8" w:rsidRDefault="00D712F6" w:rsidP="00D712F6">
      <w:pPr>
        <w:pStyle w:val="Body3"/>
        <w:widowControl w:val="0"/>
        <w:numPr>
          <w:ilvl w:val="3"/>
          <w:numId w:val="6"/>
        </w:numPr>
        <w:tabs>
          <w:tab w:val="clear" w:pos="2880"/>
          <w:tab w:val="num" w:pos="1800"/>
        </w:tabs>
        <w:ind w:left="1800"/>
        <w:rPr>
          <w:lang w:val="fr-FR"/>
        </w:rPr>
      </w:pPr>
      <w:r w:rsidRPr="00C307E8">
        <w:rPr>
          <w:sz w:val="20"/>
          <w:lang w:val="fr-FR"/>
        </w:rPr>
        <w:t>un ou plusieurs environnements de système d’exploitation virtuels.</w:t>
      </w:r>
    </w:p>
    <w:p w:rsidR="00D712F6" w:rsidRPr="00C307E8" w:rsidRDefault="00D712F6" w:rsidP="00D712F6">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Pr>
          <w:sz w:val="20"/>
          <w:lang w:val="fr-FR"/>
        </w:rPr>
        <w:t>’</w:t>
      </w:r>
      <w:r w:rsidRPr="00C307E8">
        <w:rPr>
          <w:sz w:val="20"/>
          <w:lang w:val="fr-FR"/>
        </w:rPr>
        <w:t>instance du système d</w:t>
      </w:r>
      <w:r>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Pr>
          <w:sz w:val="20"/>
          <w:lang w:val="fr-FR"/>
        </w:rPr>
        <w:t>’</w:t>
      </w:r>
      <w:r w:rsidRPr="00C307E8">
        <w:rPr>
          <w:sz w:val="20"/>
          <w:lang w:val="fr-FR"/>
        </w:rPr>
        <w:t>environnement de système d</w:t>
      </w:r>
      <w:r>
        <w:rPr>
          <w:sz w:val="20"/>
          <w:lang w:val="fr-FR"/>
        </w:rPr>
        <w:t>’</w:t>
      </w:r>
      <w:r w:rsidRPr="00C307E8">
        <w:rPr>
          <w:sz w:val="20"/>
          <w:lang w:val="fr-FR"/>
        </w:rPr>
        <w:t>exploitation physique.</w:t>
      </w:r>
      <w:r w:rsidRPr="00C307E8">
        <w:rPr>
          <w:rFonts w:eastAsia="SimSun"/>
          <w:sz w:val="20"/>
          <w:szCs w:val="20"/>
          <w:lang w:val="fr-FR"/>
        </w:rPr>
        <w:t xml:space="preserve"> </w:t>
      </w:r>
    </w:p>
    <w:p w:rsidR="00D712F6" w:rsidRPr="00C307E8" w:rsidRDefault="00D712F6" w:rsidP="00D712F6">
      <w:pPr>
        <w:pStyle w:val="Bullet3"/>
        <w:widowControl w:val="0"/>
        <w:numPr>
          <w:ilvl w:val="0"/>
          <w:numId w:val="0"/>
        </w:numPr>
        <w:ind w:left="1440"/>
        <w:rPr>
          <w:lang w:val="fr-FR"/>
        </w:rPr>
      </w:pPr>
      <w:r w:rsidRPr="00C307E8">
        <w:rPr>
          <w:rFonts w:eastAsia="SimSun"/>
          <w:sz w:val="20"/>
          <w:szCs w:val="20"/>
          <w:lang w:val="fr-FR"/>
        </w:rPr>
        <w:t xml:space="preserve">Un environnement de système d’exploitation virtuel est configuré pour s’exécuter sur un système matériel virtuel (ou émulé d’une quelconque autre manière). </w:t>
      </w:r>
    </w:p>
    <w:p w:rsidR="00D712F6" w:rsidRPr="00C307E8" w:rsidRDefault="00D712F6" w:rsidP="00D712F6">
      <w:pPr>
        <w:pStyle w:val="Bullet3"/>
        <w:tabs>
          <w:tab w:val="clear" w:pos="1080"/>
          <w:tab w:val="num" w:pos="1440"/>
        </w:tabs>
        <w:ind w:left="1440" w:hanging="360"/>
        <w:rPr>
          <w:lang w:val="fr-FR"/>
        </w:rPr>
      </w:pPr>
      <w:r w:rsidRPr="00C307E8">
        <w:rPr>
          <w:b/>
          <w:sz w:val="20"/>
          <w:lang w:val="fr-FR"/>
        </w:rPr>
        <w:lastRenderedPageBreak/>
        <w:t>Serveur.</w:t>
      </w:r>
      <w:r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D712F6" w:rsidRPr="00C307E8" w:rsidRDefault="00D712F6" w:rsidP="00D712F6">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Pr>
          <w:sz w:val="20"/>
          <w:lang w:val="fr-FR"/>
        </w:rPr>
        <w:t>’</w:t>
      </w:r>
      <w:r w:rsidRPr="00C307E8">
        <w:rPr>
          <w:sz w:val="20"/>
          <w:lang w:val="fr-FR"/>
        </w:rPr>
        <w:t>un processeur physique.</w:t>
      </w:r>
      <w:r w:rsidRPr="00C307E8">
        <w:rPr>
          <w:lang w:val="fr-FR"/>
        </w:rPr>
        <w:t xml:space="preserve"> </w:t>
      </w:r>
      <w:r w:rsidRPr="00C307E8">
        <w:rPr>
          <w:sz w:val="20"/>
          <w:lang w:val="fr-FR"/>
        </w:rPr>
        <w:t>Un processeur physique peut inclure un ou plusieurs cœurs physiques.</w:t>
      </w:r>
    </w:p>
    <w:p w:rsidR="00D712F6" w:rsidRPr="00C307E8" w:rsidRDefault="00D712F6" w:rsidP="00D712F6">
      <w:pPr>
        <w:pStyle w:val="Bullet3"/>
        <w:widowControl w:val="0"/>
        <w:tabs>
          <w:tab w:val="clear" w:pos="1080"/>
          <w:tab w:val="num" w:pos="1440"/>
        </w:tabs>
        <w:ind w:left="1440" w:hanging="360"/>
        <w:rPr>
          <w:lang w:val="fr-FR"/>
        </w:rPr>
      </w:pPr>
      <w:r w:rsidRPr="00C307E8">
        <w:rPr>
          <w:b/>
          <w:sz w:val="20"/>
          <w:lang w:val="fr-FR"/>
        </w:rPr>
        <w:t>Thread matérielle.</w:t>
      </w:r>
      <w:r w:rsidRPr="00C307E8">
        <w:rPr>
          <w:lang w:val="fr-FR"/>
        </w:rPr>
        <w:t xml:space="preserve"> </w:t>
      </w:r>
      <w:r w:rsidRPr="00C307E8">
        <w:rPr>
          <w:sz w:val="20"/>
          <w:lang w:val="fr-FR"/>
        </w:rPr>
        <w:t>Une thread matérielle désigne soit un cœur physique, soit une hyper-thread de processeur physique.</w:t>
      </w:r>
    </w:p>
    <w:p w:rsidR="00D712F6" w:rsidRPr="00C307E8" w:rsidRDefault="00D712F6" w:rsidP="00D712F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Pr>
          <w:sz w:val="20"/>
          <w:lang w:val="fr-FR"/>
        </w:rPr>
        <w:t>’</w:t>
      </w:r>
      <w:r w:rsidRPr="00C307E8">
        <w:rPr>
          <w:sz w:val="20"/>
          <w:lang w:val="fr-FR"/>
        </w:rPr>
        <w:t>unité de traitement d</w:t>
      </w:r>
      <w:r>
        <w:rPr>
          <w:sz w:val="20"/>
          <w:lang w:val="fr-FR"/>
        </w:rPr>
        <w:t>’</w:t>
      </w:r>
      <w:r w:rsidRPr="00C307E8">
        <w:rPr>
          <w:sz w:val="20"/>
          <w:lang w:val="fr-FR"/>
        </w:rPr>
        <w:t>un système matériel virtuel (ou émulé d</w:t>
      </w:r>
      <w:r>
        <w:rPr>
          <w:sz w:val="20"/>
          <w:lang w:val="fr-FR"/>
        </w:rPr>
        <w:t>’</w:t>
      </w:r>
      <w:r w:rsidRPr="00C307E8">
        <w:rPr>
          <w:sz w:val="20"/>
          <w:lang w:val="fr-FR"/>
        </w:rPr>
        <w:t>une quelconque autre manière).</w:t>
      </w:r>
      <w:r w:rsidRPr="00C307E8">
        <w:rPr>
          <w:lang w:val="fr-FR"/>
        </w:rPr>
        <w:t xml:space="preserve"> </w:t>
      </w:r>
      <w:r w:rsidRPr="00C307E8">
        <w:rPr>
          <w:sz w:val="20"/>
          <w:lang w:val="fr-FR"/>
        </w:rPr>
        <w:t>Un cœur virtuel est la représentation virtuelle d</w:t>
      </w:r>
      <w:r>
        <w:rPr>
          <w:sz w:val="20"/>
          <w:lang w:val="fr-FR"/>
        </w:rPr>
        <w:t>’</w:t>
      </w:r>
      <w:r w:rsidRPr="00C307E8">
        <w:rPr>
          <w:sz w:val="20"/>
          <w:lang w:val="fr-FR"/>
        </w:rPr>
        <w:t>une ou de plusieurs threads matérielles.</w:t>
      </w:r>
      <w:r w:rsidRPr="00C307E8">
        <w:rPr>
          <w:lang w:val="fr-FR"/>
        </w:rPr>
        <w:t xml:space="preserve"> </w:t>
      </w:r>
      <w:r w:rsidRPr="00C307E8">
        <w:rPr>
          <w:sz w:val="20"/>
          <w:lang w:val="fr-FR"/>
        </w:rPr>
        <w:t>Un OSE virtuel peut exploiter plusieurs cœurs virtuels.</w:t>
      </w:r>
    </w:p>
    <w:p w:rsidR="00D712F6" w:rsidRPr="00C307E8" w:rsidRDefault="00D712F6" w:rsidP="00D712F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D712F6" w:rsidRPr="00C307E8" w:rsidRDefault="00D712F6" w:rsidP="00D712F6">
      <w:pPr>
        <w:pStyle w:val="Heading1"/>
        <w:widowControl w:val="0"/>
        <w:ind w:left="360" w:hanging="360"/>
      </w:pPr>
      <w:r w:rsidRPr="00C307E8">
        <w:rPr>
          <w:sz w:val="20"/>
          <w:lang w:val="fr-FR"/>
        </w:rPr>
        <w:t>DROITS D’UTILISATION.</w:t>
      </w:r>
    </w:p>
    <w:p w:rsidR="00D712F6" w:rsidRPr="00C307E8" w:rsidRDefault="00D712F6" w:rsidP="00D712F6">
      <w:pPr>
        <w:pStyle w:val="Heading2"/>
        <w:widowControl w:val="0"/>
        <w:numPr>
          <w:ilvl w:val="1"/>
          <w:numId w:val="7"/>
        </w:numPr>
        <w:ind w:left="1080"/>
        <w:rPr>
          <w:lang w:val="fr-FR"/>
        </w:rPr>
      </w:pPr>
      <w:r w:rsidRPr="00C307E8">
        <w:rPr>
          <w:sz w:val="20"/>
          <w:lang w:val="fr-FR"/>
        </w:rPr>
        <w:t>Attribution de la licence au serveur.</w:t>
      </w:r>
    </w:p>
    <w:p w:rsidR="00D712F6" w:rsidRPr="00C307E8" w:rsidRDefault="00D712F6" w:rsidP="00D712F6">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 ce serveur, mais vous n’êtes pas autorisé à attribuer la même licence à plusieurs serveurs.</w:t>
      </w:r>
    </w:p>
    <w:p w:rsidR="00D712F6" w:rsidRPr="00C307E8" w:rsidRDefault="00D712F6" w:rsidP="00D712F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D712F6" w:rsidRPr="00C307E8" w:rsidRDefault="00D712F6" w:rsidP="00D712F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D712F6" w:rsidRPr="00C307E8" w:rsidRDefault="00D712F6" w:rsidP="00D712F6">
      <w:pPr>
        <w:pStyle w:val="Heading3"/>
        <w:numPr>
          <w:ilvl w:val="0"/>
          <w:numId w:val="0"/>
        </w:numPr>
        <w:tabs>
          <w:tab w:val="clear" w:pos="1077"/>
          <w:tab w:val="left" w:pos="1440"/>
        </w:tabs>
        <w:ind w:left="1440" w:hanging="360"/>
        <w:rPr>
          <w:lang w:val="fr-FR"/>
        </w:rPr>
      </w:pPr>
      <w:r w:rsidRPr="00C307E8">
        <w:rPr>
          <w:b/>
          <w:bCs/>
          <w:sz w:val="20"/>
          <w:lang w:val="fr-FR"/>
        </w:rPr>
        <w:t>(a)</w:t>
      </w:r>
      <w:r w:rsidRPr="00C307E8">
        <w:rPr>
          <w:sz w:val="20"/>
          <w:lang w:val="fr-FR"/>
        </w:rPr>
        <w:tab/>
        <w:t>l’OSE ait à tout moment accès à 20 cœurs physiques maximum si vous exécutez le logiciel dans un OSE physique, et</w:t>
      </w:r>
      <w:r w:rsidRPr="00C307E8">
        <w:rPr>
          <w:lang w:val="fr-FR"/>
        </w:rPr>
        <w:t xml:space="preserve"> </w:t>
      </w:r>
    </w:p>
    <w:p w:rsidR="00D712F6" w:rsidRPr="00C307E8" w:rsidRDefault="00D712F6" w:rsidP="00D712F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D712F6" w:rsidRPr="00C307E8" w:rsidRDefault="00D712F6" w:rsidP="00D712F6">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Pr="00C307E8">
        <w:rPr>
          <w:lang w:val="fr-FR"/>
        </w:rPr>
        <w:t xml:space="preserve"> </w:t>
      </w:r>
      <w:r w:rsidRPr="00C307E8">
        <w:rPr>
          <w:color w:val="000000"/>
          <w:sz w:val="20"/>
          <w:lang w:val="fr-FR"/>
        </w:rPr>
        <w:t>Vous pouvez attribuer plusieurs licences à un même serveur. Pour chaque licence supplémentaire attribuée, vous êtes autorisé à exécuter un nombre quelconque d</w:t>
      </w:r>
      <w:r>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D712F6" w:rsidRPr="00C307E8" w:rsidRDefault="00D712F6" w:rsidP="00D712F6">
      <w:pPr>
        <w:pStyle w:val="Heading2"/>
        <w:widowControl w:val="0"/>
        <w:numPr>
          <w:ilvl w:val="0"/>
          <w:numId w:val="0"/>
        </w:numPr>
        <w:ind w:left="1080" w:hanging="720"/>
        <w:rPr>
          <w:lang w:val="fr-FR"/>
        </w:rPr>
      </w:pPr>
      <w:r w:rsidRPr="00C307E8">
        <w:rPr>
          <w:rFonts w:eastAsia="SimSun"/>
          <w:sz w:val="20"/>
          <w:szCs w:val="20"/>
          <w:lang w:val="fr-FR"/>
        </w:rPr>
        <w:t>2.</w:t>
      </w:r>
      <w:r>
        <w:rPr>
          <w:rFonts w:eastAsia="SimSun"/>
          <w:sz w:val="20"/>
          <w:szCs w:val="20"/>
          <w:lang w:val="fr-FR"/>
        </w:rPr>
        <w:t>4</w:t>
      </w:r>
      <w:r w:rsidRPr="00C307E8">
        <w:rPr>
          <w:rFonts w:eastAsia="SimSun"/>
          <w:sz w:val="20"/>
          <w:szCs w:val="20"/>
          <w:lang w:val="fr-FR"/>
        </w:rPr>
        <w:tab/>
        <w:t xml:space="preserve">Exécution d’instances de Logiciels Supplémentaires. </w:t>
      </w:r>
      <w:r w:rsidRPr="00C307E8">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C307E8">
        <w:rPr>
          <w:lang w:val="fr-FR"/>
        </w:rPr>
        <w:t xml:space="preserve"> </w:t>
      </w:r>
      <w:r w:rsidRPr="00C307E8">
        <w:rPr>
          <w:b w:val="0"/>
          <w:sz w:val="20"/>
          <w:lang w:val="fr-FR"/>
        </w:rPr>
        <w:t>Vous ne pouvez utiliser les logiciels supplémentaires que directement avec le logiciel serveur, ou indirectement via d’autres logiciels supplémentaires.</w:t>
      </w:r>
    </w:p>
    <w:p w:rsidR="00D712F6" w:rsidRPr="00C307E8" w:rsidRDefault="00D712F6" w:rsidP="00D712F6">
      <w:pPr>
        <w:pStyle w:val="Bullet3"/>
        <w:widowControl w:val="0"/>
        <w:tabs>
          <w:tab w:val="clear" w:pos="1080"/>
          <w:tab w:val="left" w:pos="1440"/>
        </w:tabs>
        <w:ind w:left="1440" w:hanging="360"/>
      </w:pPr>
      <w:r w:rsidRPr="00C307E8">
        <w:rPr>
          <w:sz w:val="20"/>
          <w:lang w:val="fr-FR"/>
        </w:rPr>
        <w:t>Business Intelligence Development Studio</w:t>
      </w:r>
    </w:p>
    <w:p w:rsidR="00D712F6" w:rsidRPr="00C307E8" w:rsidRDefault="00D712F6" w:rsidP="00D712F6">
      <w:pPr>
        <w:pStyle w:val="Bullet3"/>
        <w:widowControl w:val="0"/>
        <w:tabs>
          <w:tab w:val="clear" w:pos="1080"/>
          <w:tab w:val="left" w:pos="1440"/>
        </w:tabs>
        <w:ind w:left="1440" w:hanging="360"/>
      </w:pPr>
      <w:r w:rsidRPr="00C307E8">
        <w:rPr>
          <w:sz w:val="20"/>
          <w:lang w:val="fr-FR"/>
        </w:rPr>
        <w:t>Compatibilité descendante des outils clients</w:t>
      </w:r>
    </w:p>
    <w:p w:rsidR="00D712F6" w:rsidRPr="00C307E8" w:rsidRDefault="00D712F6" w:rsidP="00D712F6">
      <w:pPr>
        <w:pStyle w:val="Bullet3"/>
        <w:widowControl w:val="0"/>
        <w:tabs>
          <w:tab w:val="clear" w:pos="1080"/>
          <w:tab w:val="left" w:pos="1440"/>
        </w:tabs>
        <w:ind w:left="1440" w:hanging="360"/>
      </w:pPr>
      <w:r w:rsidRPr="00C307E8">
        <w:rPr>
          <w:sz w:val="20"/>
          <w:lang w:val="fr-FR"/>
        </w:rPr>
        <w:lastRenderedPageBreak/>
        <w:t>Connectivité des outils clients</w:t>
      </w:r>
    </w:p>
    <w:p w:rsidR="00D712F6" w:rsidRPr="00C307E8" w:rsidRDefault="00D712F6" w:rsidP="00D712F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D712F6" w:rsidRPr="00C307E8" w:rsidRDefault="00D712F6" w:rsidP="00D712F6">
      <w:pPr>
        <w:pStyle w:val="Bullet3"/>
        <w:widowControl w:val="0"/>
        <w:tabs>
          <w:tab w:val="clear" w:pos="1080"/>
          <w:tab w:val="left" w:pos="1440"/>
        </w:tabs>
        <w:ind w:left="1440" w:hanging="360"/>
      </w:pPr>
      <w:r w:rsidRPr="00C307E8">
        <w:rPr>
          <w:sz w:val="20"/>
          <w:lang w:val="fr-FR"/>
        </w:rPr>
        <w:t>Data Quality Client</w:t>
      </w:r>
    </w:p>
    <w:p w:rsidR="00D712F6" w:rsidRPr="00C307E8" w:rsidRDefault="00D712F6" w:rsidP="00D712F6">
      <w:pPr>
        <w:pStyle w:val="Bullet3"/>
        <w:widowControl w:val="0"/>
        <w:tabs>
          <w:tab w:val="clear" w:pos="1080"/>
          <w:tab w:val="left" w:pos="1440"/>
        </w:tabs>
        <w:ind w:left="1440" w:hanging="360"/>
      </w:pPr>
      <w:r w:rsidRPr="00C307E8">
        <w:rPr>
          <w:sz w:val="20"/>
          <w:lang w:val="fr-FR"/>
        </w:rPr>
        <w:t>Data Quality Services</w:t>
      </w:r>
    </w:p>
    <w:p w:rsidR="00D712F6" w:rsidRPr="00C307E8" w:rsidRDefault="00D712F6" w:rsidP="00D712F6">
      <w:pPr>
        <w:pStyle w:val="Bullet3"/>
        <w:widowControl w:val="0"/>
        <w:tabs>
          <w:tab w:val="clear" w:pos="1080"/>
          <w:tab w:val="left" w:pos="1440"/>
        </w:tabs>
        <w:ind w:left="1440" w:hanging="360"/>
      </w:pPr>
      <w:r w:rsidRPr="00C307E8">
        <w:rPr>
          <w:sz w:val="20"/>
          <w:lang w:val="fr-FR"/>
        </w:rPr>
        <w:t>Distributed Replay Client</w:t>
      </w:r>
    </w:p>
    <w:p w:rsidR="00D712F6" w:rsidRPr="00C307E8" w:rsidRDefault="00D712F6" w:rsidP="00D712F6">
      <w:pPr>
        <w:pStyle w:val="Bullet3"/>
        <w:widowControl w:val="0"/>
        <w:tabs>
          <w:tab w:val="clear" w:pos="1080"/>
          <w:tab w:val="left" w:pos="1440"/>
        </w:tabs>
        <w:ind w:left="1440" w:hanging="360"/>
      </w:pPr>
      <w:r w:rsidRPr="00C307E8">
        <w:rPr>
          <w:sz w:val="20"/>
          <w:lang w:val="fr-FR"/>
        </w:rPr>
        <w:t>Distributed Replay Controller</w:t>
      </w:r>
    </w:p>
    <w:p w:rsidR="00D712F6" w:rsidRPr="00C307E8" w:rsidRDefault="00D712F6" w:rsidP="00D712F6">
      <w:pPr>
        <w:pStyle w:val="Bullet3"/>
        <w:widowControl w:val="0"/>
        <w:tabs>
          <w:tab w:val="clear" w:pos="1080"/>
          <w:tab w:val="left" w:pos="1440"/>
        </w:tabs>
        <w:ind w:left="1440" w:hanging="360"/>
      </w:pPr>
      <w:r w:rsidRPr="00C307E8">
        <w:rPr>
          <w:sz w:val="20"/>
          <w:lang w:val="fr-FR"/>
        </w:rPr>
        <w:t>Outils de gestion - De base</w:t>
      </w:r>
    </w:p>
    <w:p w:rsidR="00D712F6" w:rsidRPr="00C307E8" w:rsidRDefault="00D712F6" w:rsidP="00D712F6">
      <w:pPr>
        <w:pStyle w:val="Bullet3"/>
        <w:widowControl w:val="0"/>
        <w:tabs>
          <w:tab w:val="clear" w:pos="1080"/>
          <w:tab w:val="left" w:pos="1440"/>
        </w:tabs>
        <w:ind w:left="1440" w:hanging="360"/>
      </w:pPr>
      <w:r w:rsidRPr="00C307E8">
        <w:rPr>
          <w:sz w:val="20"/>
          <w:lang w:val="fr-FR"/>
        </w:rPr>
        <w:t>Outils de gestion - Complet</w:t>
      </w:r>
    </w:p>
    <w:p w:rsidR="00D712F6" w:rsidRPr="00C307E8" w:rsidRDefault="00D712F6" w:rsidP="00D712F6">
      <w:pPr>
        <w:pStyle w:val="Bullet3"/>
        <w:widowControl w:val="0"/>
        <w:tabs>
          <w:tab w:val="clear" w:pos="1080"/>
          <w:tab w:val="left" w:pos="1440"/>
        </w:tabs>
        <w:ind w:left="1440" w:hanging="360"/>
      </w:pPr>
      <w:r w:rsidRPr="00C307E8">
        <w:rPr>
          <w:sz w:val="20"/>
          <w:lang w:val="fr-FR"/>
        </w:rPr>
        <w:t>Reporting Services – SharePoint</w:t>
      </w:r>
    </w:p>
    <w:p w:rsidR="00D712F6" w:rsidRPr="00C307E8" w:rsidRDefault="00D712F6" w:rsidP="00D712F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D712F6" w:rsidRPr="00C307E8" w:rsidRDefault="00D712F6" w:rsidP="00D712F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D712F6" w:rsidRPr="00C307E8" w:rsidRDefault="00D712F6" w:rsidP="00D712F6">
      <w:pPr>
        <w:pStyle w:val="Bullet3"/>
        <w:widowControl w:val="0"/>
        <w:tabs>
          <w:tab w:val="clear" w:pos="1080"/>
          <w:tab w:val="left" w:pos="1440"/>
        </w:tabs>
        <w:ind w:left="1440" w:hanging="360"/>
      </w:pPr>
      <w:r w:rsidRPr="00C307E8">
        <w:rPr>
          <w:sz w:val="20"/>
          <w:lang w:val="fr-FR"/>
        </w:rPr>
        <w:t>Sync Framework</w:t>
      </w:r>
      <w:r w:rsidRPr="00C307E8">
        <w:t xml:space="preserve"> </w:t>
      </w:r>
    </w:p>
    <w:p w:rsidR="00D712F6" w:rsidRPr="00C307E8" w:rsidRDefault="00D712F6" w:rsidP="00D712F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D712F6" w:rsidRPr="00C307E8" w:rsidRDefault="00D712F6" w:rsidP="00D712F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D712F6" w:rsidRPr="00C307E8" w:rsidRDefault="00D712F6" w:rsidP="00D712F6">
      <w:pPr>
        <w:pStyle w:val="Heading2"/>
        <w:widowControl w:val="0"/>
        <w:numPr>
          <w:ilvl w:val="0"/>
          <w:numId w:val="0"/>
        </w:numPr>
        <w:ind w:left="1080" w:hanging="720"/>
        <w:rPr>
          <w:lang w:val="fr-FR"/>
        </w:rPr>
      </w:pPr>
      <w:r w:rsidRPr="00C307E8">
        <w:rPr>
          <w:rFonts w:eastAsia="SimSun"/>
          <w:sz w:val="20"/>
          <w:szCs w:val="20"/>
          <w:lang w:val="fr-FR"/>
        </w:rPr>
        <w:t>2.</w:t>
      </w:r>
      <w:r>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 chaque licence de logiciel acquise, vous disposez des droits supplémentaires stipulés ci-dessous.</w:t>
      </w:r>
    </w:p>
    <w:p w:rsidR="00D712F6" w:rsidRPr="00C307E8" w:rsidRDefault="00D712F6" w:rsidP="00D712F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D712F6" w:rsidRPr="00C307E8" w:rsidRDefault="00D712F6" w:rsidP="00D712F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D712F6" w:rsidRPr="00C307E8" w:rsidRDefault="00D712F6" w:rsidP="00D712F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D712F6" w:rsidRPr="00C307E8" w:rsidRDefault="00D712F6" w:rsidP="00D712F6">
      <w:pPr>
        <w:pStyle w:val="Heading2"/>
        <w:widowControl w:val="0"/>
        <w:numPr>
          <w:ilvl w:val="0"/>
          <w:numId w:val="0"/>
        </w:numPr>
        <w:ind w:left="1080" w:hanging="720"/>
        <w:rPr>
          <w:lang w:val="fr-FR"/>
        </w:rPr>
      </w:pPr>
      <w:r w:rsidRPr="00C307E8">
        <w:rPr>
          <w:rFonts w:eastAsia="SimSun"/>
          <w:sz w:val="20"/>
          <w:szCs w:val="20"/>
          <w:lang w:val="fr-FR"/>
        </w:rPr>
        <w:t>2.</w:t>
      </w:r>
      <w:r>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 xml:space="preserve">Le logiciel inclut d’autres programmes Microsoft spécifiés à l’adresse </w:t>
      </w:r>
      <w:hyperlink r:id="rId7" w:history="1">
        <w:r w:rsidRPr="00C307E8">
          <w:rPr>
            <w:rStyle w:val="Hyperlink"/>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Pr>
          <w:b w:val="0"/>
          <w:sz w:val="20"/>
          <w:lang w:val="fr-FR"/>
        </w:rPr>
        <w:t>’</w:t>
      </w:r>
      <w:r w:rsidRPr="00C307E8">
        <w:rPr>
          <w:b w:val="0"/>
          <w:sz w:val="20"/>
          <w:lang w:val="fr-FR"/>
        </w:rPr>
        <w:t>acceptez pas les conditions de licence associées à un programme, vous n</w:t>
      </w:r>
      <w:r>
        <w:rPr>
          <w:b w:val="0"/>
          <w:sz w:val="20"/>
          <w:lang w:val="fr-FR"/>
        </w:rPr>
        <w:t>’</w:t>
      </w:r>
      <w:r w:rsidRPr="00C307E8">
        <w:rPr>
          <w:b w:val="0"/>
          <w:sz w:val="20"/>
          <w:lang w:val="fr-FR"/>
        </w:rPr>
        <w:t>êtes pas autorisé à l’utiliser.</w:t>
      </w:r>
    </w:p>
    <w:p w:rsidR="00D712F6" w:rsidRPr="00C307E8" w:rsidRDefault="00D712F6" w:rsidP="00D712F6">
      <w:pPr>
        <w:pStyle w:val="Heading1"/>
        <w:widowControl w:val="0"/>
        <w:ind w:left="360" w:hanging="360"/>
        <w:rPr>
          <w:lang w:val="fr-FR"/>
        </w:rPr>
      </w:pPr>
      <w:r w:rsidRPr="00C307E8">
        <w:rPr>
          <w:sz w:val="20"/>
          <w:lang w:val="fr-FR"/>
        </w:rPr>
        <w:t>CONDITIONS DE LICENCE ET/OU DROITS D’UTILISATION SUPPLÉMENTAIRES.</w:t>
      </w:r>
    </w:p>
    <w:p w:rsidR="00D712F6" w:rsidRPr="00C307E8" w:rsidRDefault="00D712F6" w:rsidP="00D712F6">
      <w:pPr>
        <w:pStyle w:val="Heading2"/>
        <w:widowControl w:val="0"/>
        <w:numPr>
          <w:ilvl w:val="0"/>
          <w:numId w:val="0"/>
        </w:numPr>
        <w:ind w:left="1080" w:hanging="720"/>
      </w:pPr>
      <w:r w:rsidRPr="00C307E8">
        <w:rPr>
          <w:rFonts w:eastAsia="SimSun"/>
          <w:sz w:val="20"/>
          <w:szCs w:val="20"/>
          <w:lang w:val="fr-FR"/>
        </w:rPr>
        <w:t>3.1</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 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 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Pr="00C307E8">
        <w:rPr>
          <w:lang w:val="fr-FR"/>
        </w:rPr>
        <w:t xml:space="preserve"> </w:t>
      </w:r>
      <w:r w:rsidRPr="00C307E8">
        <w:rPr>
          <w:b w:val="0"/>
          <w:sz w:val="20"/>
          <w:lang w:val="fr-FR"/>
        </w:rPr>
        <w:t>Vous n’avez pas besoin de CAL pour :</w:t>
      </w:r>
    </w:p>
    <w:p w:rsidR="00D712F6" w:rsidRPr="00C307E8" w:rsidRDefault="00D712F6" w:rsidP="00D712F6">
      <w:pPr>
        <w:pStyle w:val="Bullet4"/>
        <w:widowControl w:val="0"/>
        <w:numPr>
          <w:ilvl w:val="0"/>
          <w:numId w:val="8"/>
        </w:numPr>
        <w:ind w:left="1440"/>
        <w:rPr>
          <w:lang w:val="fr-FR"/>
        </w:rPr>
      </w:pPr>
      <w:r w:rsidRPr="00C307E8">
        <w:rPr>
          <w:sz w:val="20"/>
          <w:lang w:val="fr-FR"/>
        </w:rPr>
        <w:t>un serveur concédé sous licence sur lequel sont exécutées les instances du logiciel serveur ; ou</w:t>
      </w:r>
    </w:p>
    <w:p w:rsidR="00D712F6" w:rsidRPr="00C307E8" w:rsidRDefault="00D712F6" w:rsidP="00D712F6">
      <w:pPr>
        <w:pStyle w:val="Bullet4"/>
        <w:widowControl w:val="0"/>
        <w:numPr>
          <w:ilvl w:val="0"/>
          <w:numId w:val="8"/>
        </w:numPr>
        <w:ind w:left="1440"/>
        <w:rPr>
          <w:lang w:val="fr-FR"/>
        </w:rPr>
      </w:pPr>
      <w:r w:rsidRPr="00C307E8">
        <w:rPr>
          <w:sz w:val="20"/>
          <w:lang w:val="fr-FR"/>
        </w:rPr>
        <w:t>deux dispositifs ou utilisateurs, au maximum, qui accèdent uniquement aux instances du logiciel serveur en vue de les gérer.</w:t>
      </w:r>
    </w:p>
    <w:p w:rsidR="00D712F6" w:rsidRPr="00C307E8" w:rsidRDefault="00D712F6" w:rsidP="00D712F6">
      <w:pPr>
        <w:pStyle w:val="Heading3Bold"/>
        <w:widowControl w:val="0"/>
        <w:numPr>
          <w:ilvl w:val="0"/>
          <w:numId w:val="0"/>
        </w:numPr>
        <w:tabs>
          <w:tab w:val="clear" w:pos="1077"/>
        </w:tabs>
        <w:ind w:left="1080" w:hanging="720"/>
        <w:rPr>
          <w:lang w:val="fr-FR"/>
        </w:rPr>
      </w:pPr>
      <w:r w:rsidRPr="00C307E8">
        <w:rPr>
          <w:rFonts w:eastAsia="SimSun"/>
          <w:sz w:val="20"/>
          <w:szCs w:val="20"/>
          <w:lang w:val="fr-FR"/>
        </w:rPr>
        <w:lastRenderedPageBreak/>
        <w:t>3.2</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 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D712F6" w:rsidRPr="00C307E8" w:rsidRDefault="00D712F6" w:rsidP="00D712F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3.3</w:t>
      </w:r>
      <w:r w:rsidRPr="00C307E8">
        <w:rPr>
          <w:rFonts w:eastAsia="SimSun"/>
          <w:sz w:val="20"/>
          <w:szCs w:val="20"/>
          <w:lang w:val="fr-FR"/>
        </w:rPr>
        <w:tab/>
        <w:t xml:space="preserve">Réattribution de CAL. </w:t>
      </w:r>
    </w:p>
    <w:p w:rsidR="00D712F6" w:rsidRPr="00C307E8" w:rsidRDefault="00D712F6" w:rsidP="00D712F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D712F6" w:rsidRPr="00C307E8" w:rsidRDefault="00D712F6" w:rsidP="00D712F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D712F6" w:rsidRPr="00C307E8" w:rsidRDefault="00D712F6" w:rsidP="00D712F6">
      <w:pPr>
        <w:pStyle w:val="Heading2"/>
        <w:widowControl w:val="0"/>
        <w:numPr>
          <w:ilvl w:val="0"/>
          <w:numId w:val="0"/>
        </w:numPr>
        <w:ind w:left="1080" w:hanging="720"/>
        <w:rPr>
          <w:lang w:val="fr-FR"/>
        </w:rPr>
      </w:pPr>
      <w:r w:rsidRPr="00C307E8">
        <w:rPr>
          <w:rFonts w:eastAsia="SimSun"/>
          <w:sz w:val="20"/>
          <w:szCs w:val="20"/>
          <w:lang w:val="fr-FR"/>
        </w:rPr>
        <w:t>3.4</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D712F6" w:rsidRPr="00C307E8" w:rsidRDefault="00D712F6" w:rsidP="00D712F6">
      <w:pPr>
        <w:pStyle w:val="Bullet3"/>
        <w:widowControl w:val="0"/>
        <w:numPr>
          <w:ilvl w:val="0"/>
          <w:numId w:val="9"/>
        </w:numPr>
      </w:pPr>
      <w:r w:rsidRPr="00C307E8">
        <w:rPr>
          <w:sz w:val="20"/>
          <w:lang w:val="fr-FR"/>
        </w:rPr>
        <w:t>regrouper les connexions,</w:t>
      </w:r>
    </w:p>
    <w:p w:rsidR="00D712F6" w:rsidRPr="00C307E8" w:rsidRDefault="00D712F6" w:rsidP="00D712F6">
      <w:pPr>
        <w:pStyle w:val="Bullet3"/>
        <w:widowControl w:val="0"/>
        <w:numPr>
          <w:ilvl w:val="0"/>
          <w:numId w:val="9"/>
        </w:numPr>
      </w:pPr>
      <w:r w:rsidRPr="00C307E8">
        <w:rPr>
          <w:sz w:val="20"/>
          <w:lang w:val="fr-FR"/>
        </w:rPr>
        <w:t>réacheminer l’information ou</w:t>
      </w:r>
    </w:p>
    <w:p w:rsidR="00D712F6" w:rsidRPr="00C307E8" w:rsidRDefault="00D712F6" w:rsidP="00D712F6">
      <w:pPr>
        <w:pStyle w:val="Bullet3"/>
        <w:widowControl w:val="0"/>
        <w:numPr>
          <w:ilvl w:val="0"/>
          <w:numId w:val="9"/>
        </w:numPr>
        <w:rPr>
          <w:lang w:val="fr-FR"/>
        </w:rPr>
      </w:pPr>
      <w:r w:rsidRPr="00C307E8">
        <w:rPr>
          <w:sz w:val="20"/>
          <w:lang w:val="fr-FR"/>
        </w:rPr>
        <w:t>réduire le nombre de dispositifs ou d’utilisateurs qui accèdent directement au logiciel ou qui l’utilisent</w:t>
      </w:r>
    </w:p>
    <w:p w:rsidR="00D712F6" w:rsidRPr="00C307E8" w:rsidRDefault="00D712F6" w:rsidP="00D712F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D712F6" w:rsidRPr="00C307E8" w:rsidRDefault="00D712F6" w:rsidP="00D712F6">
      <w:pPr>
        <w:pStyle w:val="Heading2"/>
        <w:widowControl w:val="0"/>
        <w:numPr>
          <w:ilvl w:val="0"/>
          <w:numId w:val="0"/>
        </w:numPr>
        <w:ind w:left="1080" w:hanging="720"/>
        <w:rPr>
          <w:lang w:val="fr-FR"/>
        </w:rPr>
      </w:pPr>
      <w:r w:rsidRPr="00C307E8">
        <w:rPr>
          <w:rFonts w:eastAsia="SimSun"/>
          <w:sz w:val="20"/>
          <w:szCs w:val="20"/>
          <w:lang w:val="fr-FR"/>
        </w:rPr>
        <w:t>3.5</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D712F6" w:rsidRPr="00C307E8" w:rsidRDefault="00D712F6" w:rsidP="00D712F6">
      <w:pPr>
        <w:pStyle w:val="Heading2"/>
        <w:widowControl w:val="0"/>
        <w:numPr>
          <w:ilvl w:val="0"/>
          <w:numId w:val="0"/>
        </w:numPr>
        <w:ind w:left="1080" w:hanging="720"/>
        <w:rPr>
          <w:b w:val="0"/>
          <w:sz w:val="20"/>
          <w:lang w:val="fr-FR"/>
        </w:rPr>
      </w:pPr>
      <w:r w:rsidRPr="00C307E8">
        <w:rPr>
          <w:rFonts w:eastAsia="SimSun"/>
          <w:sz w:val="20"/>
          <w:szCs w:val="20"/>
          <w:lang w:val="fr-FR"/>
        </w:rPr>
        <w:t>3.6</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 logiciel serveur pouvant s’exécuter dans un environnement de système d’exploitation physique ou virtuel sur le serveur.</w:t>
      </w:r>
    </w:p>
    <w:p w:rsidR="00D712F6" w:rsidRPr="00C307E8" w:rsidRDefault="00D712F6" w:rsidP="00D712F6">
      <w:pPr>
        <w:pStyle w:val="Heading2"/>
        <w:widowControl w:val="0"/>
        <w:numPr>
          <w:ilvl w:val="0"/>
          <w:numId w:val="0"/>
        </w:numPr>
        <w:ind w:left="1080" w:hanging="720"/>
        <w:rPr>
          <w:lang w:val="fr-FR"/>
        </w:rPr>
      </w:pPr>
      <w:r w:rsidRPr="00C307E8">
        <w:rPr>
          <w:rFonts w:eastAsia="SimSun"/>
          <w:sz w:val="20"/>
          <w:szCs w:val="20"/>
          <w:lang w:val="fr-FR"/>
        </w:rPr>
        <w:t>3.7</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 exécuter le même nombre d’instances de basculement passives dans un environnement de 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 threads matérielles utilisées ne doit pas excéder le nombre de threads matérielles utilisées 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 cœurs physiques utilisés ne doit pas excéder le nombre de cœurs physiques utilisés par l’OSE correspondant dans lequel les instances actives sont exécutées.</w:t>
      </w:r>
      <w:r w:rsidRPr="00C307E8">
        <w:rPr>
          <w:lang w:val="fr-FR"/>
        </w:rPr>
        <w:t xml:space="preserve"> </w:t>
      </w:r>
      <w:r w:rsidRPr="00C307E8">
        <w:rPr>
          <w:b w:val="0"/>
          <w:sz w:val="20"/>
          <w:lang w:val="fr-FR"/>
        </w:rPr>
        <w:t>Vous êtes autorisé à exécuter les instances de basculement passives sur un serveur différent du serveur concédé sous licence.</w:t>
      </w:r>
    </w:p>
    <w:p w:rsidR="00D712F6" w:rsidRPr="00C307E8" w:rsidRDefault="00D712F6" w:rsidP="00D712F6">
      <w:pPr>
        <w:pStyle w:val="Heading2"/>
        <w:widowControl w:val="0"/>
        <w:numPr>
          <w:ilvl w:val="0"/>
          <w:numId w:val="0"/>
        </w:numPr>
        <w:ind w:left="1080" w:hanging="720"/>
        <w:rPr>
          <w:lang w:val="fr-FR"/>
        </w:rPr>
      </w:pPr>
      <w:r w:rsidRPr="00C307E8">
        <w:rPr>
          <w:rFonts w:eastAsia="SimSun"/>
          <w:sz w:val="20"/>
          <w:szCs w:val="20"/>
          <w:lang w:val="fr-FR"/>
        </w:rPr>
        <w:t>3.8</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 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 données avec le contenu disponible via l’API Bing Maps.</w:t>
      </w:r>
      <w:r w:rsidRPr="00C307E8">
        <w:rPr>
          <w:lang w:val="fr-FR"/>
        </w:rPr>
        <w:t xml:space="preserve"> </w:t>
      </w:r>
      <w:r w:rsidRPr="00C307E8">
        <w:rPr>
          <w:b w:val="0"/>
          <w:sz w:val="20"/>
          <w:lang w:val="fr-FR"/>
        </w:rPr>
        <w:t>Vous n</w:t>
      </w:r>
      <w:r>
        <w:rPr>
          <w:b w:val="0"/>
          <w:sz w:val="20"/>
          <w:lang w:val="fr-FR"/>
        </w:rPr>
        <w:t>’</w:t>
      </w:r>
      <w:r w:rsidRPr="00C307E8">
        <w:rPr>
          <w:b w:val="0"/>
          <w:sz w:val="20"/>
          <w:lang w:val="fr-FR"/>
        </w:rPr>
        <w:t xml:space="preserve">êtes pas autorisé à utiliser </w:t>
      </w:r>
      <w:r w:rsidRPr="00C307E8">
        <w:rPr>
          <w:b w:val="0"/>
          <w:sz w:val="20"/>
          <w:lang w:val="fr-FR"/>
        </w:rPr>
        <w:lastRenderedPageBreak/>
        <w:t>les fonctions suivantes même si elles sont disponibles via l</w:t>
      </w:r>
      <w:r>
        <w:rPr>
          <w:b w:val="0"/>
          <w:sz w:val="20"/>
          <w:lang w:val="fr-FR"/>
        </w:rPr>
        <w:t>’</w:t>
      </w:r>
      <w:r w:rsidRPr="00C307E8">
        <w:rPr>
          <w:b w:val="0"/>
          <w:sz w:val="20"/>
          <w:lang w:val="fr-FR"/>
        </w:rPr>
        <w:t>API Bing Maps, et ce à quelque fin que ce soit :</w:t>
      </w:r>
    </w:p>
    <w:p w:rsidR="00D712F6" w:rsidRPr="00C307E8" w:rsidRDefault="00D712F6" w:rsidP="00D712F6">
      <w:pPr>
        <w:pStyle w:val="Bullet4"/>
        <w:widowControl w:val="0"/>
        <w:numPr>
          <w:ilvl w:val="0"/>
          <w:numId w:val="10"/>
        </w:numPr>
        <w:rPr>
          <w:lang w:val="fr-FR"/>
        </w:rPr>
      </w:pPr>
      <w:r w:rsidRPr="00C307E8">
        <w:rPr>
          <w:sz w:val="20"/>
          <w:lang w:val="fr-FR"/>
        </w:rPr>
        <w:t>guidage/routage basé sur capteur, ou</w:t>
      </w:r>
    </w:p>
    <w:p w:rsidR="00D712F6" w:rsidRPr="00C307E8" w:rsidRDefault="00D712F6" w:rsidP="00D712F6">
      <w:pPr>
        <w:pStyle w:val="Bullet4"/>
        <w:widowControl w:val="0"/>
        <w:numPr>
          <w:ilvl w:val="0"/>
          <w:numId w:val="10"/>
        </w:numPr>
        <w:rPr>
          <w:lang w:val="fr-FR"/>
        </w:rPr>
      </w:pPr>
      <w:r w:rsidRPr="00C307E8">
        <w:rPr>
          <w:sz w:val="20"/>
          <w:lang w:val="fr-FR"/>
        </w:rPr>
        <w:t>Données du Trafic Routier ou Imageries de Vues Aériennes (ou des métadonnées associées).</w:t>
      </w:r>
    </w:p>
    <w:p w:rsidR="00D712F6" w:rsidRPr="00C307E8" w:rsidRDefault="00D712F6" w:rsidP="00D712F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D712F6" w:rsidRPr="00C307E8" w:rsidRDefault="00D712F6" w:rsidP="00D712F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D712F6" w:rsidRPr="00C307E8" w:rsidRDefault="00D712F6" w:rsidP="00D712F6">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 Framework.</w:t>
      </w:r>
    </w:p>
    <w:p w:rsidR="00D712F6" w:rsidRPr="00C307E8" w:rsidRDefault="00D712F6" w:rsidP="00D712F6">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Pr="00C307E8">
        <w:rPr>
          <w:lang w:val="fr-FR"/>
        </w:rPr>
        <w:t xml:space="preserve"> </w:t>
      </w:r>
      <w:r w:rsidRPr="00C307E8">
        <w:rPr>
          <w:b w:val="0"/>
          <w:sz w:val="20"/>
          <w:lang w:val="fr-FR"/>
        </w:rPr>
        <w:t>Toutefois, cette stipulation ne s’applique pas à Microsoft .NET Framework (voir ci-après).</w:t>
      </w:r>
    </w:p>
    <w:p w:rsidR="00D712F6" w:rsidRPr="00C307E8" w:rsidRDefault="00D712F6" w:rsidP="00D712F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D712F6" w:rsidRPr="00C307E8" w:rsidRDefault="00D712F6" w:rsidP="00D712F6">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 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 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D712F6" w:rsidRPr="00C307E8" w:rsidRDefault="00D712F6" w:rsidP="00D712F6">
      <w:pPr>
        <w:pStyle w:val="Bullet2"/>
        <w:widowControl w:val="0"/>
        <w:numPr>
          <w:ilvl w:val="0"/>
          <w:numId w:val="11"/>
        </w:numPr>
        <w:ind w:left="720"/>
        <w:rPr>
          <w:lang w:val="fr-FR"/>
        </w:rPr>
      </w:pPr>
      <w:r w:rsidRPr="00C307E8">
        <w:rPr>
          <w:sz w:val="20"/>
          <w:lang w:val="fr-FR"/>
        </w:rPr>
        <w:t>à contourner les restrictions techniques contenues dans le logiciel ;</w:t>
      </w:r>
    </w:p>
    <w:p w:rsidR="00D712F6" w:rsidRPr="00C307E8" w:rsidRDefault="00D712F6" w:rsidP="00D712F6">
      <w:pPr>
        <w:pStyle w:val="Bullet2"/>
        <w:widowControl w:val="0"/>
        <w:numPr>
          <w:ilvl w:val="0"/>
          <w:numId w:val="11"/>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 présente limitation,</w:t>
      </w:r>
    </w:p>
    <w:p w:rsidR="00D712F6" w:rsidRPr="00C307E8" w:rsidRDefault="00D712F6" w:rsidP="00D712F6">
      <w:pPr>
        <w:pStyle w:val="Bullet2"/>
        <w:widowControl w:val="0"/>
        <w:numPr>
          <w:ilvl w:val="0"/>
          <w:numId w:val="11"/>
        </w:numPr>
        <w:ind w:left="720"/>
        <w:rPr>
          <w:lang w:val="fr-FR"/>
        </w:rPr>
      </w:pPr>
      <w:r w:rsidRPr="00C307E8">
        <w:rPr>
          <w:sz w:val="20"/>
          <w:lang w:val="fr-FR"/>
        </w:rPr>
        <w:t>à effectuer plus de copies du logiciel que ce qui n’est autorisé dans le présent contrat ou par la réglementation applicable, nonobstant la présente limitation,</w:t>
      </w:r>
    </w:p>
    <w:p w:rsidR="00D712F6" w:rsidRPr="00C307E8" w:rsidRDefault="00D712F6" w:rsidP="00D712F6">
      <w:pPr>
        <w:pStyle w:val="Bullet2"/>
        <w:widowControl w:val="0"/>
        <w:numPr>
          <w:ilvl w:val="0"/>
          <w:numId w:val="11"/>
        </w:numPr>
        <w:ind w:left="720"/>
        <w:rPr>
          <w:lang w:val="fr-FR"/>
        </w:rPr>
      </w:pPr>
      <w:r w:rsidRPr="00C307E8">
        <w:rPr>
          <w:sz w:val="20"/>
          <w:lang w:val="fr-FR"/>
        </w:rPr>
        <w:t>à publier le logiciel, y compris les interfaces de programmation d’application incluses dans le logiciel, en vue d’une reproduction par autrui ;</w:t>
      </w:r>
    </w:p>
    <w:p w:rsidR="00D712F6" w:rsidRPr="00C307E8" w:rsidRDefault="00D712F6" w:rsidP="00D712F6">
      <w:pPr>
        <w:pStyle w:val="Bullet2"/>
        <w:widowControl w:val="0"/>
        <w:numPr>
          <w:ilvl w:val="0"/>
          <w:numId w:val="11"/>
        </w:numPr>
        <w:ind w:left="720"/>
        <w:rPr>
          <w:lang w:val="fr-FR"/>
        </w:rPr>
      </w:pPr>
      <w:r w:rsidRPr="00C307E8">
        <w:rPr>
          <w:sz w:val="20"/>
          <w:lang w:val="fr-FR"/>
        </w:rPr>
        <w:t>à partager ou distribuer de quelque autre manière les documents, le texte ou les images créés à l’aide des fonctionnalités de Services de Mappage de Données du logiciel ;</w:t>
      </w:r>
    </w:p>
    <w:p w:rsidR="00D712F6" w:rsidRPr="00C307E8" w:rsidRDefault="00D712F6" w:rsidP="00D712F6">
      <w:pPr>
        <w:pStyle w:val="Bullet2"/>
        <w:widowControl w:val="0"/>
        <w:numPr>
          <w:ilvl w:val="0"/>
          <w:numId w:val="11"/>
        </w:numPr>
        <w:ind w:left="720"/>
        <w:rPr>
          <w:lang w:val="fr-FR"/>
        </w:rPr>
      </w:pPr>
      <w:r w:rsidRPr="00C307E8">
        <w:rPr>
          <w:sz w:val="20"/>
          <w:lang w:val="fr-FR"/>
        </w:rPr>
        <w:t>louer ou prêter le logiciel ; ou</w:t>
      </w:r>
    </w:p>
    <w:p w:rsidR="00D712F6" w:rsidRPr="00C307E8" w:rsidRDefault="00D712F6" w:rsidP="00D712F6">
      <w:pPr>
        <w:pStyle w:val="Bullet2"/>
        <w:widowControl w:val="0"/>
        <w:numPr>
          <w:ilvl w:val="0"/>
          <w:numId w:val="11"/>
        </w:numPr>
        <w:ind w:left="720"/>
        <w:rPr>
          <w:lang w:val="fr-FR"/>
        </w:rPr>
      </w:pPr>
      <w:r w:rsidRPr="00C307E8">
        <w:rPr>
          <w:sz w:val="20"/>
          <w:lang w:val="fr-FR"/>
        </w:rPr>
        <w:t>utiliser le logiciel en association avec des services d’hébergement commercial.</w:t>
      </w:r>
    </w:p>
    <w:p w:rsidR="00D712F6" w:rsidRPr="00C307E8" w:rsidRDefault="00D712F6" w:rsidP="00D712F6">
      <w:pPr>
        <w:pStyle w:val="Heading1"/>
        <w:widowControl w:val="0"/>
        <w:numPr>
          <w:ilvl w:val="0"/>
          <w:numId w:val="0"/>
        </w:numPr>
        <w:ind w:left="357"/>
        <w:rPr>
          <w:lang w:val="fr-FR"/>
        </w:rPr>
      </w:pPr>
      <w:r w:rsidRPr="00C307E8">
        <w:rPr>
          <w:b w:val="0"/>
          <w:sz w:val="20"/>
          <w:lang w:val="fr-FR"/>
        </w:rPr>
        <w:t xml:space="preserve">Il vous est également interdit de supprimer, réduire, masquer ou modifier les logos, marques commerciales, droits d’auteur, filigranes numériques, ou autres mentions de Microsoft ou de ses </w:t>
      </w:r>
      <w:r w:rsidRPr="00C307E8">
        <w:rPr>
          <w:b w:val="0"/>
          <w:sz w:val="20"/>
          <w:lang w:val="fr-FR"/>
        </w:rPr>
        <w:lastRenderedPageBreak/>
        <w:t>fournisseurs incluses dans le logiciel, y compris le contenu qui vous est fourni via le logiciel.</w:t>
      </w:r>
    </w:p>
    <w:p w:rsidR="00D712F6" w:rsidRPr="00C307E8" w:rsidRDefault="00D712F6" w:rsidP="00D712F6">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D712F6" w:rsidRPr="00C307E8" w:rsidRDefault="00D712F6" w:rsidP="00D712F6">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 but de créer des instances du logiciel.</w:t>
      </w:r>
    </w:p>
    <w:p w:rsidR="00D712F6" w:rsidRPr="00C307E8" w:rsidRDefault="00D712F6" w:rsidP="00D712F6">
      <w:pPr>
        <w:pStyle w:val="Heading1"/>
        <w:widowControl w:val="0"/>
        <w:ind w:left="360" w:hanging="360"/>
        <w:rPr>
          <w:lang w:val="fr-FR"/>
        </w:rPr>
      </w:pPr>
      <w:r w:rsidRPr="00C307E8">
        <w:rPr>
          <w:rFonts w:eastAsia="SimSun"/>
          <w:sz w:val="20"/>
          <w:szCs w:val="20"/>
          <w:lang w:val="fr-FR"/>
        </w:rPr>
        <w:t>DOCUMENTATION.</w:t>
      </w:r>
      <w:r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D712F6" w:rsidRPr="00C307E8" w:rsidRDefault="00D712F6" w:rsidP="00D712F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D712F6" w:rsidRPr="00C307E8" w:rsidRDefault="00D712F6" w:rsidP="00D712F6">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D712F6" w:rsidRPr="00C307E8" w:rsidRDefault="00D712F6" w:rsidP="00D712F6">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C307E8">
        <w:rPr>
          <w:lang w:val="fr-FR"/>
        </w:rPr>
        <w:t xml:space="preserve"> </w:t>
      </w:r>
      <w:r w:rsidRPr="00C307E8">
        <w:rPr>
          <w:b w:val="0"/>
          <w:sz w:val="20"/>
          <w:lang w:val="fr-FR"/>
        </w:rPr>
        <w:t>Avant le transfert, cet utilisateur final doit accepter que ce contrat régisse le transfert et l’utilisation du 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D712F6" w:rsidRPr="00C307E8" w:rsidRDefault="00D712F6" w:rsidP="00D712F6">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 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b w:val="0"/>
          <w:sz w:val="20"/>
          <w:lang w:val="fr-FR"/>
        </w:rPr>
        <w:t>www.microsoft.com/exporting</w:t>
      </w:r>
      <w:r w:rsidRPr="00C307E8">
        <w:rPr>
          <w:b w:val="0"/>
          <w:sz w:val="20"/>
          <w:lang w:val="fr-FR"/>
        </w:rPr>
        <w:t xml:space="preserve"> (en anglais).</w:t>
      </w:r>
    </w:p>
    <w:p w:rsidR="00D712F6" w:rsidRPr="00C307E8" w:rsidRDefault="00D712F6" w:rsidP="00D712F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D712F6" w:rsidRPr="00C307E8" w:rsidRDefault="00D712F6" w:rsidP="00D712F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D712F6" w:rsidRPr="00C307E8" w:rsidRDefault="00D712F6" w:rsidP="00D712F6">
      <w:pPr>
        <w:pStyle w:val="Heading1"/>
        <w:widowControl w:val="0"/>
        <w:ind w:left="360" w:hanging="360"/>
        <w:rPr>
          <w:lang w:val="fr-FR"/>
        </w:rPr>
      </w:pPr>
      <w:r w:rsidRPr="00C307E8">
        <w:rPr>
          <w:sz w:val="20"/>
          <w:szCs w:val="20"/>
          <w:lang w:val="fr-FR"/>
        </w:rPr>
        <w:t>ABSENCE DE TOLÉRANCE AUX PANNES. CE LOGICIEL N’EST PAS TOLÉRANT AUX PANNES.</w:t>
      </w:r>
      <w:r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D712F6" w:rsidRPr="00C307E8" w:rsidRDefault="00D712F6" w:rsidP="00D712F6">
      <w:pPr>
        <w:pStyle w:val="Heading1"/>
        <w:widowControl w:val="0"/>
        <w:ind w:left="360" w:hanging="360"/>
        <w:rPr>
          <w:lang w:val="fr-FR"/>
        </w:rPr>
      </w:pPr>
      <w:r w:rsidRPr="00C307E8">
        <w:rPr>
          <w:sz w:val="20"/>
          <w:szCs w:val="20"/>
          <w:lang w:val="fr-FR"/>
        </w:rPr>
        <w:t>EXCLUSION DE GARANTIE PAR MICROSOFT.</w:t>
      </w:r>
      <w:r w:rsidRPr="00C307E8">
        <w:rPr>
          <w:lang w:val="fr-FR"/>
        </w:rPr>
        <w:t xml:space="preserve"> </w:t>
      </w:r>
      <w:r w:rsidRPr="00C307E8">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D712F6" w:rsidRPr="00C307E8" w:rsidRDefault="00D712F6" w:rsidP="00D712F6">
      <w:pPr>
        <w:pStyle w:val="Heading1"/>
        <w:widowControl w:val="0"/>
        <w:ind w:left="360" w:hanging="360"/>
        <w:rPr>
          <w:lang w:val="fr-FR"/>
        </w:rPr>
      </w:pPr>
      <w:r w:rsidRPr="00C307E8">
        <w:rPr>
          <w:sz w:val="20"/>
          <w:szCs w:val="20"/>
          <w:lang w:val="fr-FR"/>
        </w:rPr>
        <w:lastRenderedPageBreak/>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w:t>
      </w:r>
      <w:r w:rsidRPr="00C307E8">
        <w:rPr>
          <w:lang w:val="fr-FR"/>
        </w:rPr>
        <w:t xml:space="preserve"> </w:t>
      </w:r>
      <w:r w:rsidRPr="00C307E8">
        <w:rPr>
          <w:sz w:val="20"/>
          <w:lang w:val="fr-FR"/>
        </w:rPr>
        <w:t>MICROSOFT NE SERA EN AUCUN CAS RESPONSABLE DE TOUT MONTANT SUPÉRIEUR À DEUX CENT CINQUANTE DOLLARS US (250,00 $ US).</w:t>
      </w:r>
    </w:p>
    <w:p w:rsidR="00D712F6" w:rsidRPr="00024EAC" w:rsidRDefault="00D712F6" w:rsidP="00D712F6">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D712F6" w:rsidRDefault="00D712F6" w:rsidP="00D712F6">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D712F6" w:rsidRPr="00FA5DDD" w:rsidRDefault="00D712F6" w:rsidP="00D712F6">
      <w:pPr>
        <w:jc w:val="both"/>
        <w:rPr>
          <w:lang w:val="fr-FR"/>
        </w:rPr>
      </w:pPr>
      <w:r w:rsidRPr="00FA5DDD">
        <w:rPr>
          <w:lang w:val="fr-FR"/>
        </w:rPr>
        <w:t>Microsoft et SQL Server sont des marques déposées de Microsoft Corporation, aux États-Unis d’Amérique et/ou dans d’autres pays.</w:t>
      </w:r>
    </w:p>
    <w:p w:rsidR="002A593D" w:rsidRDefault="002A593D"/>
    <w:sectPr w:rsidR="002A593D" w:rsidSect="00AA0FEF">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2F6" w:rsidRDefault="00D712F6" w:rsidP="00D712F6">
      <w:pPr>
        <w:spacing w:before="0" w:after="0"/>
      </w:pPr>
      <w:r>
        <w:separator/>
      </w:r>
    </w:p>
  </w:endnote>
  <w:endnote w:type="continuationSeparator" w:id="0">
    <w:p w:rsidR="00D712F6" w:rsidRDefault="00D712F6" w:rsidP="00D712F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F96" w:rsidRPr="005555E6" w:rsidRDefault="008D699C">
    <w:pPr>
      <w:pStyle w:val="Footer"/>
      <w:rPr>
        <w:rStyle w:val="LogoportDoNotTranslate"/>
      </w:rPr>
    </w:pPr>
    <w:r w:rsidRPr="005555E6">
      <w:rPr>
        <w:rStyle w:val="LogoportDoNotTranslate"/>
      </w:rPr>
      <w:t>ISV Royalty Agreement EULA (April 1, 2012)</w:t>
    </w:r>
    <w:r w:rsidRPr="005555E6">
      <w:rPr>
        <w:rStyle w:val="LogoportDoNotTranslate"/>
      </w:rPr>
      <w:tab/>
    </w:r>
    <w:r w:rsidRPr="005555E6">
      <w:rPr>
        <w:rStyle w:val="LogoportDoNotTranslate"/>
      </w:rPr>
      <w:tab/>
      <w:t xml:space="preserve">Page </w:t>
    </w:r>
    <w:r w:rsidRPr="005555E6">
      <w:rPr>
        <w:rStyle w:val="LogoportDoNotTranslate"/>
      </w:rPr>
      <w:fldChar w:fldCharType="begin"/>
    </w:r>
    <w:r w:rsidRPr="005555E6">
      <w:rPr>
        <w:rStyle w:val="LogoportDoNotTranslate"/>
      </w:rPr>
      <w:instrText xml:space="preserve"> PAGE </w:instrText>
    </w:r>
    <w:r w:rsidRPr="005555E6">
      <w:rPr>
        <w:rStyle w:val="LogoportDoNotTranslate"/>
      </w:rPr>
      <w:fldChar w:fldCharType="separate"/>
    </w:r>
    <w:r>
      <w:rPr>
        <w:rStyle w:val="LogoportDoNotTranslate"/>
        <w:noProof/>
      </w:rPr>
      <w:t>2</w:t>
    </w:r>
    <w:r w:rsidRPr="005555E6">
      <w:rPr>
        <w:rStyle w:val="LogoportDoNotTranslate"/>
      </w:rPr>
      <w:fldChar w:fldCharType="end"/>
    </w:r>
    <w:r w:rsidRPr="005555E6">
      <w:rPr>
        <w:rStyle w:val="LogoportDoNotTranslate"/>
      </w:rPr>
      <w:t xml:space="preserve"> of </w:t>
    </w:r>
    <w:r w:rsidRPr="005555E6">
      <w:rPr>
        <w:rStyle w:val="LogoportDoNotTranslate"/>
      </w:rPr>
      <w:fldChar w:fldCharType="begin"/>
    </w:r>
    <w:r w:rsidRPr="005555E6">
      <w:rPr>
        <w:rStyle w:val="LogoportDoNotTranslate"/>
      </w:rPr>
      <w:instrText xml:space="preserve"> NUMPAGES </w:instrText>
    </w:r>
    <w:r w:rsidRPr="005555E6">
      <w:rPr>
        <w:rStyle w:val="LogoportDoNotTranslate"/>
      </w:rPr>
      <w:fldChar w:fldCharType="separate"/>
    </w:r>
    <w:r>
      <w:rPr>
        <w:rStyle w:val="LogoportDoNotTranslate"/>
        <w:noProof/>
      </w:rPr>
      <w:t>8</w:t>
    </w:r>
    <w:r w:rsidRPr="005555E6">
      <w:rPr>
        <w:rStyle w:val="LogoportDoNotTranslat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2F6" w:rsidRDefault="00D712F6" w:rsidP="00D712F6">
      <w:pPr>
        <w:spacing w:before="0" w:after="0"/>
      </w:pPr>
      <w:r>
        <w:separator/>
      </w:r>
    </w:p>
  </w:footnote>
  <w:footnote w:type="continuationSeparator" w:id="0">
    <w:p w:rsidR="00D712F6" w:rsidRDefault="00D712F6" w:rsidP="00D712F6">
      <w:pPr>
        <w:spacing w:before="0" w:after="0"/>
      </w:pPr>
      <w:r>
        <w:continuationSeparator/>
      </w:r>
    </w:p>
  </w:footnote>
  <w:footnote w:id="1">
    <w:p w:rsidR="00D712F6" w:rsidRPr="00BF6924" w:rsidRDefault="00D712F6" w:rsidP="00D712F6">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D712F6" w:rsidRPr="00BF6924" w:rsidRDefault="00D712F6" w:rsidP="00D712F6">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D712F6" w:rsidRPr="00BF6924" w:rsidRDefault="00D712F6" w:rsidP="00D712F6">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D712F6" w:rsidRPr="00BF6924" w:rsidRDefault="00D712F6" w:rsidP="00D712F6">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26J5Q1a0mNZAx+cFFqDIvXaME7Z1ni1pSczAkwM3ehe1kJsKLciXjARYYJfJCYh6rEQCjh+f7bbIP7bh7YaZBg==" w:salt="rOfauAfMOKZPfTRKUgWab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F6"/>
    <w:rsid w:val="002A593D"/>
    <w:rsid w:val="008D699C"/>
    <w:rsid w:val="00D71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23BD2E-D8D0-4047-989C-A79A5E97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2F6"/>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9"/>
    <w:qFormat/>
    <w:rsid w:val="00D712F6"/>
    <w:pPr>
      <w:numPr>
        <w:numId w:val="4"/>
      </w:numPr>
      <w:tabs>
        <w:tab w:val="clear" w:pos="450"/>
        <w:tab w:val="num" w:pos="360"/>
      </w:tabs>
      <w:ind w:left="357"/>
      <w:outlineLvl w:val="0"/>
    </w:pPr>
    <w:rPr>
      <w:b/>
      <w:bCs/>
    </w:rPr>
  </w:style>
  <w:style w:type="paragraph" w:styleId="Heading2">
    <w:name w:val="heading 2"/>
    <w:basedOn w:val="Normal"/>
    <w:link w:val="Heading2Char1"/>
    <w:uiPriority w:val="99"/>
    <w:qFormat/>
    <w:rsid w:val="00D712F6"/>
    <w:pPr>
      <w:numPr>
        <w:ilvl w:val="1"/>
        <w:numId w:val="4"/>
      </w:numPr>
      <w:outlineLvl w:val="1"/>
    </w:pPr>
    <w:rPr>
      <w:b/>
      <w:bCs/>
    </w:rPr>
  </w:style>
  <w:style w:type="paragraph" w:styleId="Heading3">
    <w:name w:val="heading 3"/>
    <w:basedOn w:val="Normal"/>
    <w:link w:val="Heading3Char1"/>
    <w:uiPriority w:val="99"/>
    <w:qFormat/>
    <w:rsid w:val="00D712F6"/>
    <w:pPr>
      <w:numPr>
        <w:ilvl w:val="2"/>
        <w:numId w:val="4"/>
      </w:numPr>
      <w:tabs>
        <w:tab w:val="left" w:pos="1077"/>
      </w:tabs>
      <w:outlineLvl w:val="2"/>
    </w:pPr>
  </w:style>
  <w:style w:type="paragraph" w:styleId="Heading4">
    <w:name w:val="heading 4"/>
    <w:basedOn w:val="Normal"/>
    <w:link w:val="Heading4Char"/>
    <w:uiPriority w:val="99"/>
    <w:qFormat/>
    <w:rsid w:val="00D712F6"/>
    <w:pPr>
      <w:numPr>
        <w:ilvl w:val="3"/>
        <w:numId w:val="4"/>
      </w:numPr>
      <w:outlineLvl w:val="3"/>
    </w:pPr>
  </w:style>
  <w:style w:type="paragraph" w:styleId="Heading5">
    <w:name w:val="heading 5"/>
    <w:basedOn w:val="Normal"/>
    <w:link w:val="Heading5Char"/>
    <w:uiPriority w:val="99"/>
    <w:qFormat/>
    <w:rsid w:val="00D712F6"/>
    <w:pPr>
      <w:numPr>
        <w:ilvl w:val="4"/>
        <w:numId w:val="4"/>
      </w:numPr>
      <w:tabs>
        <w:tab w:val="left" w:pos="1792"/>
      </w:tabs>
      <w:outlineLvl w:val="4"/>
    </w:pPr>
  </w:style>
  <w:style w:type="paragraph" w:styleId="Heading6">
    <w:name w:val="heading 6"/>
    <w:basedOn w:val="Normal"/>
    <w:link w:val="Heading6Char"/>
    <w:uiPriority w:val="99"/>
    <w:qFormat/>
    <w:rsid w:val="00D712F6"/>
    <w:pPr>
      <w:numPr>
        <w:ilvl w:val="5"/>
        <w:numId w:val="4"/>
      </w:numPr>
      <w:outlineLvl w:val="5"/>
    </w:pPr>
  </w:style>
  <w:style w:type="paragraph" w:styleId="Heading7">
    <w:name w:val="heading 7"/>
    <w:basedOn w:val="Normal"/>
    <w:link w:val="Heading7Char"/>
    <w:uiPriority w:val="99"/>
    <w:qFormat/>
    <w:rsid w:val="00D712F6"/>
    <w:pPr>
      <w:numPr>
        <w:ilvl w:val="6"/>
        <w:numId w:val="4"/>
      </w:numPr>
      <w:outlineLvl w:val="6"/>
    </w:pPr>
  </w:style>
  <w:style w:type="paragraph" w:styleId="Heading8">
    <w:name w:val="heading 8"/>
    <w:basedOn w:val="Normal"/>
    <w:link w:val="Heading8Char"/>
    <w:uiPriority w:val="99"/>
    <w:qFormat/>
    <w:rsid w:val="00D712F6"/>
    <w:pPr>
      <w:numPr>
        <w:ilvl w:val="7"/>
        <w:numId w:val="4"/>
      </w:numPr>
      <w:outlineLvl w:val="7"/>
    </w:pPr>
  </w:style>
  <w:style w:type="paragraph" w:styleId="Heading9">
    <w:name w:val="heading 9"/>
    <w:basedOn w:val="Normal"/>
    <w:link w:val="Heading9Char"/>
    <w:uiPriority w:val="99"/>
    <w:qFormat/>
    <w:rsid w:val="00D712F6"/>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712F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D712F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D712F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9"/>
    <w:rsid w:val="00D712F6"/>
    <w:rPr>
      <w:rFonts w:ascii="Tahoma" w:eastAsia="MS Mincho" w:hAnsi="Tahoma" w:cs="Tahoma"/>
      <w:sz w:val="19"/>
      <w:szCs w:val="19"/>
    </w:rPr>
  </w:style>
  <w:style w:type="character" w:customStyle="1" w:styleId="Heading5Char">
    <w:name w:val="Heading 5 Char"/>
    <w:basedOn w:val="DefaultParagraphFont"/>
    <w:link w:val="Heading5"/>
    <w:uiPriority w:val="99"/>
    <w:rsid w:val="00D712F6"/>
    <w:rPr>
      <w:rFonts w:ascii="Tahoma" w:eastAsia="MS Mincho" w:hAnsi="Tahoma" w:cs="Tahoma"/>
      <w:sz w:val="19"/>
      <w:szCs w:val="19"/>
    </w:rPr>
  </w:style>
  <w:style w:type="character" w:customStyle="1" w:styleId="Heading6Char">
    <w:name w:val="Heading 6 Char"/>
    <w:basedOn w:val="DefaultParagraphFont"/>
    <w:link w:val="Heading6"/>
    <w:uiPriority w:val="99"/>
    <w:rsid w:val="00D712F6"/>
    <w:rPr>
      <w:rFonts w:ascii="Tahoma" w:eastAsia="MS Mincho" w:hAnsi="Tahoma" w:cs="Tahoma"/>
      <w:sz w:val="19"/>
      <w:szCs w:val="19"/>
    </w:rPr>
  </w:style>
  <w:style w:type="character" w:customStyle="1" w:styleId="Heading7Char">
    <w:name w:val="Heading 7 Char"/>
    <w:basedOn w:val="DefaultParagraphFont"/>
    <w:link w:val="Heading7"/>
    <w:uiPriority w:val="99"/>
    <w:rsid w:val="00D712F6"/>
    <w:rPr>
      <w:rFonts w:ascii="Tahoma" w:eastAsia="MS Mincho" w:hAnsi="Tahoma" w:cs="Tahoma"/>
      <w:sz w:val="19"/>
      <w:szCs w:val="19"/>
    </w:rPr>
  </w:style>
  <w:style w:type="character" w:customStyle="1" w:styleId="Heading8Char">
    <w:name w:val="Heading 8 Char"/>
    <w:basedOn w:val="DefaultParagraphFont"/>
    <w:link w:val="Heading8"/>
    <w:uiPriority w:val="99"/>
    <w:rsid w:val="00D712F6"/>
    <w:rPr>
      <w:rFonts w:ascii="Tahoma" w:eastAsia="MS Mincho" w:hAnsi="Tahoma" w:cs="Tahoma"/>
      <w:sz w:val="19"/>
      <w:szCs w:val="19"/>
    </w:rPr>
  </w:style>
  <w:style w:type="character" w:customStyle="1" w:styleId="Heading9Char">
    <w:name w:val="Heading 9 Char"/>
    <w:basedOn w:val="DefaultParagraphFont"/>
    <w:link w:val="Heading9"/>
    <w:uiPriority w:val="99"/>
    <w:rsid w:val="00D712F6"/>
    <w:rPr>
      <w:rFonts w:ascii="Tahoma" w:eastAsia="MS Mincho" w:hAnsi="Tahoma" w:cs="Tahoma"/>
      <w:sz w:val="19"/>
      <w:szCs w:val="19"/>
    </w:rPr>
  </w:style>
  <w:style w:type="character" w:customStyle="1" w:styleId="Heading1Char1">
    <w:name w:val="Heading 1 Char1"/>
    <w:link w:val="Heading1"/>
    <w:uiPriority w:val="99"/>
    <w:rsid w:val="00D712F6"/>
    <w:rPr>
      <w:rFonts w:ascii="Tahoma" w:eastAsia="MS Mincho" w:hAnsi="Tahoma" w:cs="Tahoma"/>
      <w:b/>
      <w:bCs/>
      <w:sz w:val="19"/>
      <w:szCs w:val="19"/>
    </w:rPr>
  </w:style>
  <w:style w:type="character" w:customStyle="1" w:styleId="Heading2Char1">
    <w:name w:val="Heading 2 Char1"/>
    <w:link w:val="Heading2"/>
    <w:uiPriority w:val="99"/>
    <w:rsid w:val="00D712F6"/>
    <w:rPr>
      <w:rFonts w:ascii="Tahoma" w:eastAsia="MS Mincho" w:hAnsi="Tahoma" w:cs="Tahoma"/>
      <w:b/>
      <w:bCs/>
      <w:sz w:val="19"/>
      <w:szCs w:val="19"/>
    </w:rPr>
  </w:style>
  <w:style w:type="character" w:customStyle="1" w:styleId="Heading3Char1">
    <w:name w:val="Heading 3 Char1"/>
    <w:link w:val="Heading3"/>
    <w:uiPriority w:val="99"/>
    <w:rsid w:val="00D712F6"/>
    <w:rPr>
      <w:rFonts w:ascii="Tahoma" w:eastAsia="MS Mincho" w:hAnsi="Tahoma" w:cs="Tahoma"/>
      <w:sz w:val="19"/>
      <w:szCs w:val="19"/>
    </w:rPr>
  </w:style>
  <w:style w:type="paragraph" w:customStyle="1" w:styleId="Body2">
    <w:name w:val="Body 2"/>
    <w:basedOn w:val="Normal"/>
    <w:rsid w:val="00D712F6"/>
    <w:pPr>
      <w:ind w:left="720"/>
    </w:pPr>
  </w:style>
  <w:style w:type="paragraph" w:customStyle="1" w:styleId="Body3">
    <w:name w:val="Body 3"/>
    <w:basedOn w:val="Normal"/>
    <w:rsid w:val="00D712F6"/>
    <w:pPr>
      <w:ind w:left="1077"/>
    </w:pPr>
  </w:style>
  <w:style w:type="paragraph" w:customStyle="1" w:styleId="Bullet2">
    <w:name w:val="Bullet 2"/>
    <w:basedOn w:val="Normal"/>
    <w:rsid w:val="00D712F6"/>
    <w:pPr>
      <w:numPr>
        <w:numId w:val="1"/>
      </w:numPr>
    </w:pPr>
  </w:style>
  <w:style w:type="paragraph" w:customStyle="1" w:styleId="Bullet3">
    <w:name w:val="Bullet 3"/>
    <w:basedOn w:val="Normal"/>
    <w:rsid w:val="00D712F6"/>
    <w:pPr>
      <w:numPr>
        <w:numId w:val="2"/>
      </w:numPr>
    </w:pPr>
  </w:style>
  <w:style w:type="paragraph" w:customStyle="1" w:styleId="Bullet4">
    <w:name w:val="Bullet 4"/>
    <w:basedOn w:val="Normal"/>
    <w:rsid w:val="00D712F6"/>
    <w:pPr>
      <w:numPr>
        <w:numId w:val="3"/>
      </w:numPr>
    </w:pPr>
  </w:style>
  <w:style w:type="paragraph" w:customStyle="1" w:styleId="Preamble">
    <w:name w:val="Preamble"/>
    <w:basedOn w:val="Normal"/>
    <w:rsid w:val="00D712F6"/>
    <w:rPr>
      <w:b/>
      <w:bCs/>
    </w:rPr>
  </w:style>
  <w:style w:type="paragraph" w:customStyle="1" w:styleId="Heading3Bold">
    <w:name w:val="Heading 3 Bold"/>
    <w:basedOn w:val="Heading3"/>
    <w:rsid w:val="00D712F6"/>
    <w:pPr>
      <w:numPr>
        <w:numId w:val="5"/>
      </w:numPr>
      <w:tabs>
        <w:tab w:val="clear" w:pos="1440"/>
        <w:tab w:val="num" w:pos="360"/>
      </w:tabs>
    </w:pPr>
    <w:rPr>
      <w:b/>
      <w:bCs/>
    </w:rPr>
  </w:style>
  <w:style w:type="character" w:styleId="Hyperlink">
    <w:name w:val="Hyperlink"/>
    <w:uiPriority w:val="99"/>
    <w:semiHidden/>
    <w:rsid w:val="00D712F6"/>
    <w:rPr>
      <w:rFonts w:cs="Times New Roman"/>
      <w:color w:val="0000FF"/>
      <w:u w:val="single"/>
    </w:rPr>
  </w:style>
  <w:style w:type="paragraph" w:customStyle="1" w:styleId="PreambleBorderAbove">
    <w:name w:val="Preamble Border Above"/>
    <w:basedOn w:val="Preamble"/>
    <w:rsid w:val="00D712F6"/>
    <w:pPr>
      <w:pBdr>
        <w:top w:val="single" w:sz="4" w:space="1" w:color="auto"/>
      </w:pBdr>
    </w:pPr>
  </w:style>
  <w:style w:type="paragraph" w:styleId="Footer">
    <w:name w:val="footer"/>
    <w:basedOn w:val="Normal"/>
    <w:link w:val="FooterChar1"/>
    <w:uiPriority w:val="99"/>
    <w:semiHidden/>
    <w:unhideWhenUsed/>
    <w:rsid w:val="00D712F6"/>
    <w:pPr>
      <w:tabs>
        <w:tab w:val="center" w:pos="4680"/>
        <w:tab w:val="right" w:pos="9360"/>
      </w:tabs>
      <w:spacing w:before="0" w:after="0"/>
    </w:pPr>
  </w:style>
  <w:style w:type="character" w:customStyle="1" w:styleId="FooterChar">
    <w:name w:val="Footer Char"/>
    <w:basedOn w:val="DefaultParagraphFont"/>
    <w:uiPriority w:val="99"/>
    <w:semiHidden/>
    <w:rsid w:val="00D712F6"/>
    <w:rPr>
      <w:rFonts w:ascii="Tahoma" w:eastAsia="MS Mincho" w:hAnsi="Tahoma" w:cs="Tahoma"/>
      <w:sz w:val="19"/>
      <w:szCs w:val="19"/>
    </w:rPr>
  </w:style>
  <w:style w:type="character" w:customStyle="1" w:styleId="FooterChar1">
    <w:name w:val="Footer Char1"/>
    <w:link w:val="Footer"/>
    <w:uiPriority w:val="99"/>
    <w:semiHidden/>
    <w:rsid w:val="00D712F6"/>
    <w:rPr>
      <w:rFonts w:ascii="Tahoma" w:eastAsia="MS Mincho" w:hAnsi="Tahoma" w:cs="Tahoma"/>
      <w:sz w:val="19"/>
      <w:szCs w:val="19"/>
    </w:rPr>
  </w:style>
  <w:style w:type="paragraph" w:customStyle="1" w:styleId="LicenseNumber">
    <w:name w:val="License Number"/>
    <w:basedOn w:val="Normal"/>
    <w:rsid w:val="00D712F6"/>
    <w:pPr>
      <w:spacing w:before="0" w:after="0"/>
    </w:pPr>
    <w:rPr>
      <w:rFonts w:eastAsia="SimSun" w:cs="Times New Roman"/>
      <w:b/>
      <w:bCs/>
      <w:sz w:val="28"/>
      <w:szCs w:val="28"/>
    </w:rPr>
  </w:style>
  <w:style w:type="character" w:customStyle="1" w:styleId="LogoportDoNotTranslate">
    <w:name w:val="LogoportDoNotTranslate"/>
    <w:rsid w:val="00D712F6"/>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712F6"/>
    <w:pPr>
      <w:spacing w:before="0" w:after="0"/>
    </w:pPr>
    <w:rPr>
      <w:sz w:val="20"/>
      <w:szCs w:val="20"/>
    </w:rPr>
  </w:style>
  <w:style w:type="character" w:customStyle="1" w:styleId="FootnoteTextChar">
    <w:name w:val="Footnote Text Char"/>
    <w:basedOn w:val="DefaultParagraphFont"/>
    <w:link w:val="FootnoteText"/>
    <w:uiPriority w:val="99"/>
    <w:semiHidden/>
    <w:rsid w:val="00D712F6"/>
    <w:rPr>
      <w:rFonts w:ascii="Tahoma" w:eastAsia="MS Mincho" w:hAnsi="Tahoma" w:cs="Tahoma"/>
      <w:sz w:val="20"/>
      <w:szCs w:val="20"/>
    </w:rPr>
  </w:style>
  <w:style w:type="character" w:styleId="FootnoteReference">
    <w:name w:val="footnote reference"/>
    <w:uiPriority w:val="99"/>
    <w:semiHidden/>
    <w:unhideWhenUsed/>
    <w:rsid w:val="00D712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3542</Words>
  <Characters>20194</Characters>
  <Application>Microsoft Office Word</Application>
  <DocSecurity>0</DocSecurity>
  <Lines>168</Lines>
  <Paragraphs>47</Paragraphs>
  <ScaleCrop>false</ScaleCrop>
  <Company/>
  <LinksUpToDate>false</LinksUpToDate>
  <CharactersWithSpaces>23689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